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overflowPunct w:val="true"/>
        <w:bidi w:val="0"/>
        <w:spacing w:lineRule="auto" w:line="240" w:before="0" w:after="0"/>
        <w:ind w:left="-454" w:right="397" w:hanging="0"/>
        <w:jc w:val="center"/>
        <w:rPr>
          <w:sz w:val="28"/>
          <w:szCs w:val="28"/>
        </w:rPr>
      </w:pPr>
      <w:r>
        <w:rPr>
          <w:sz w:val="28"/>
          <w:szCs w:val="28"/>
        </w:rPr>
        <w:t xml:space="preserve">АКТ № </w:t>
      </w:r>
      <w:r>
        <w:rPr>
          <w:sz w:val="28"/>
          <w:szCs w:val="28"/>
          <w:lang w:val="en-US"/>
        </w:rPr>
        <w:t>10</w:t>
      </w:r>
      <w:r>
        <w:rPr>
          <w:sz w:val="28"/>
          <w:szCs w:val="28"/>
        </w:rPr>
        <w:t>/2024</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b w:val="false"/>
          <w:bCs w:val="false"/>
          <w:color w:val="000000"/>
          <w:sz w:val="28"/>
          <w:szCs w:val="28"/>
          <w:u w:val="none"/>
          <w:lang w:eastAsia="ru-RU"/>
        </w:rPr>
        <w:t xml:space="preserve">муниципальным </w:t>
      </w:r>
      <w:r>
        <w:rPr>
          <w:rFonts w:eastAsia="Times New Roman" w:cs="Times New Roman"/>
          <w:b w:val="false"/>
          <w:bCs w:val="false"/>
          <w:color w:val="000000"/>
          <w:sz w:val="28"/>
          <w:szCs w:val="28"/>
          <w:u w:val="none"/>
          <w:lang w:val="ru-RU" w:eastAsia="zh-CN" w:bidi="ar-SA"/>
        </w:rPr>
        <w:t>казенным учреждени</w:t>
      </w:r>
      <w:r>
        <w:rPr>
          <w:rFonts w:eastAsia="Times New Roman" w:cs="Times New Roman"/>
          <w:b w:val="false"/>
          <w:bCs w:val="false"/>
          <w:color w:val="000000"/>
          <w:kern w:val="0"/>
          <w:sz w:val="28"/>
          <w:szCs w:val="28"/>
          <w:u w:val="none"/>
          <w:lang w:val="ru-RU" w:eastAsia="zh-CN" w:bidi="ar-SA"/>
        </w:rPr>
        <w:t>ем</w:t>
      </w:r>
      <w:r>
        <w:rPr>
          <w:rFonts w:eastAsia="Times New Roman" w:cs="Times New Roman"/>
          <w:b w:val="false"/>
          <w:bCs w:val="false"/>
          <w:color w:val="000000"/>
          <w:sz w:val="28"/>
          <w:szCs w:val="28"/>
          <w:u w:val="none"/>
          <w:lang w:val="ru-RU" w:eastAsia="zh-CN" w:bidi="ar-SA"/>
        </w:rPr>
        <w:t xml:space="preserve"> культуры «Культурно-досуговый центр «Братский»</w:t>
      </w:r>
      <w:r>
        <w:rPr>
          <w:b w:val="false"/>
          <w:bCs w:val="false"/>
          <w:color w:val="000000"/>
          <w:sz w:val="28"/>
          <w:szCs w:val="28"/>
          <w:u w:val="none"/>
          <w:lang w:eastAsia="ru-RU"/>
        </w:rPr>
        <w:t xml:space="preserve"> Братского сельского поселения Усть-Лабинского района</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31</w:t>
      </w:r>
      <w:r>
        <w:rPr>
          <w:sz w:val="28"/>
          <w:szCs w:val="28"/>
        </w:rPr>
        <w:t>.07.2024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20</w:t>
      </w:r>
      <w:r>
        <w:rPr>
          <w:bCs/>
          <w:sz w:val="28"/>
          <w:szCs w:val="28"/>
          <w:lang w:eastAsia="en-US"/>
        </w:rPr>
        <w:t xml:space="preserve">.06.2024 № </w:t>
      </w:r>
      <w:r>
        <w:rPr>
          <w:rFonts w:eastAsia="Times New Roman" w:cs="Times New Roman"/>
          <w:bCs/>
          <w:color w:val="auto"/>
          <w:kern w:val="0"/>
          <w:sz w:val="28"/>
          <w:szCs w:val="28"/>
          <w:lang w:val="ru-RU" w:eastAsia="en-US" w:bidi="ar-SA"/>
        </w:rPr>
        <w:t>185</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b w:val="false"/>
          <w:bCs w:val="false"/>
          <w:color w:val="000000"/>
          <w:sz w:val="28"/>
          <w:szCs w:val="28"/>
          <w:u w:val="none"/>
          <w:lang w:eastAsia="ru-RU"/>
        </w:rPr>
        <w:t xml:space="preserve">муниципального </w:t>
      </w:r>
      <w:r>
        <w:rPr>
          <w:rFonts w:eastAsia="Times New Roman" w:cs="Times New Roman"/>
          <w:b w:val="false"/>
          <w:bCs w:val="false"/>
          <w:color w:val="000000"/>
          <w:sz w:val="28"/>
          <w:szCs w:val="28"/>
          <w:u w:val="none"/>
          <w:lang w:val="ru-RU" w:eastAsia="zh-CN" w:bidi="ar-SA"/>
        </w:rPr>
        <w:t>казенного учреждения культуры «Культурно-досуговый центр «Братский»</w:t>
      </w:r>
      <w:r>
        <w:rPr>
          <w:b w:val="false"/>
          <w:bCs w:val="false"/>
          <w:color w:val="000000"/>
          <w:sz w:val="28"/>
          <w:szCs w:val="28"/>
          <w:u w:val="none"/>
          <w:lang w:eastAsia="ru-RU"/>
        </w:rPr>
        <w:t xml:space="preserve"> Братского сельского поселения Усть-Лабинского района</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w:t>
      </w:r>
      <w:r>
        <w:rPr>
          <w:rFonts w:eastAsia="Times New Roman" w:cs="Times New Roman"/>
          <w:b w:val="false"/>
          <w:bCs w:val="false"/>
          <w:color w:val="auto"/>
          <w:kern w:val="0"/>
          <w:sz w:val="28"/>
          <w:szCs w:val="28"/>
          <w:u w:val="none"/>
          <w:lang w:val="ru-RU" w:eastAsia="ru-RU" w:bidi="ar-SA"/>
        </w:rPr>
        <w:t>МКУК «КДЦ «Братский»</w:t>
      </w:r>
      <w:r>
        <w:rPr>
          <w:rFonts w:eastAsia="Times New Roman" w:cs="Times New Roman"/>
          <w:b w:val="false"/>
          <w:bCs w:val="false"/>
          <w:color w:val="000000"/>
          <w:kern w:val="0"/>
          <w:sz w:val="28"/>
          <w:szCs w:val="28"/>
          <w:u w:val="none"/>
          <w:lang w:val="ru-RU" w:eastAsia="en-US" w:bidi="ar-SA"/>
        </w:rPr>
        <w:t xml:space="preserve">,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июля</w:t>
      </w:r>
      <w:r>
        <w:rPr>
          <w:sz w:val="28"/>
          <w:szCs w:val="28"/>
        </w:rPr>
        <w:t xml:space="preserve"> 2024 года по 24 </w:t>
      </w:r>
      <w:r>
        <w:rPr>
          <w:rFonts w:eastAsia="Times New Roman" w:cs="Times New Roman"/>
          <w:color w:val="auto"/>
          <w:kern w:val="0"/>
          <w:sz w:val="28"/>
          <w:szCs w:val="28"/>
          <w:lang w:val="ru-RU" w:eastAsia="ru-RU" w:bidi="ar-SA"/>
        </w:rPr>
        <w:t>июля</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352318, Краснодарский край, Усть-Лабинский район, х. Братский</w:t>
      </w:r>
      <w:r>
        <w:rPr>
          <w:rFonts w:eastAsia="Times New Roman" w:cs="Times New Roman"/>
          <w:b w:val="false"/>
          <w:i w:val="false"/>
          <w:caps w:val="false"/>
          <w:smallCaps w:val="false"/>
          <w:color w:val="000000"/>
          <w:spacing w:val="0"/>
          <w:kern w:val="0"/>
          <w:sz w:val="28"/>
          <w:szCs w:val="28"/>
          <w:lang w:val="ru-RU" w:eastAsia="en-US" w:bidi="ar-SA"/>
        </w:rPr>
        <w:t>, ул. Ленина 38</w:t>
      </w:r>
      <w:r>
        <w:rPr>
          <w:sz w:val="28"/>
          <w:szCs w:val="28"/>
        </w:rPr>
        <w:t>.</w:t>
      </w:r>
    </w:p>
    <w:p>
      <w:pPr>
        <w:sectPr>
          <w:type w:val="nextPage"/>
          <w:pgSz w:w="11906" w:h="16838"/>
          <w:pgMar w:left="1701" w:right="567"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auto"/>
          <w:kern w:val="0"/>
          <w:sz w:val="28"/>
          <w:szCs w:val="28"/>
          <w:u w:val="none"/>
          <w:lang w:val="ru-RU" w:eastAsia="ru-RU" w:bidi="ar-SA"/>
        </w:rPr>
        <w:t>МКУК «КДЦ «Братский»</w:t>
      </w:r>
      <w:r>
        <w:rPr>
          <w:sz w:val="28"/>
          <w:szCs w:val="28"/>
          <w:lang w:eastAsia="en-US"/>
        </w:rPr>
        <w:t xml:space="preserve"> осуществлялось Шутак Валентиной Павловной</w:t>
      </w:r>
      <w:r>
        <w:rPr>
          <w:rFonts w:eastAsia="Times New Roman" w:cs="Times New Roman"/>
          <w:color w:val="auto"/>
          <w:kern w:val="0"/>
          <w:sz w:val="28"/>
          <w:szCs w:val="28"/>
          <w:lang w:val="ru-RU" w:eastAsia="en-US" w:bidi="ar-SA"/>
        </w:rPr>
        <w:t xml:space="preserve"> </w:t>
      </w:r>
      <w:r>
        <w:rPr>
          <w:sz w:val="28"/>
          <w:szCs w:val="28"/>
          <w:lang w:eastAsia="en-US"/>
        </w:rPr>
        <w:t xml:space="preserve"> в соответствии с </w:t>
      </w:r>
      <w:r>
        <w:rPr>
          <w:rFonts w:eastAsia="Times New Roman" w:cs="Times New Roman"/>
          <w:color w:val="auto"/>
          <w:kern w:val="0"/>
          <w:sz w:val="28"/>
          <w:szCs w:val="28"/>
          <w:lang w:val="ru-RU" w:eastAsia="en-US" w:bidi="ar-SA"/>
        </w:rPr>
        <w:t>распоряжением администрации  Братского сельского поселения</w:t>
      </w:r>
      <w:r>
        <w:rPr>
          <w:sz w:val="28"/>
          <w:szCs w:val="28"/>
          <w:lang w:eastAsia="en-US"/>
        </w:rPr>
        <w:t xml:space="preserve"> Усть-Лабинского района </w:t>
      </w:r>
      <w:r>
        <w:rPr>
          <w:color w:val="000000"/>
          <w:sz w:val="28"/>
          <w:szCs w:val="28"/>
          <w:lang w:eastAsia="en-US"/>
        </w:rPr>
        <w:t xml:space="preserve">от </w:t>
      </w:r>
      <w:r>
        <w:rPr>
          <w:rFonts w:eastAsia="Times New Roman" w:cs="Times New Roman"/>
          <w:color w:val="000000"/>
          <w:kern w:val="0"/>
          <w:sz w:val="28"/>
          <w:szCs w:val="28"/>
          <w:lang w:val="ru-RU" w:eastAsia="en-US" w:bidi="ar-SA"/>
        </w:rPr>
        <w:t>27</w:t>
      </w:r>
      <w:r>
        <w:rPr>
          <w:color w:val="000000"/>
          <w:sz w:val="28"/>
          <w:szCs w:val="28"/>
          <w:lang w:eastAsia="en-US"/>
        </w:rPr>
        <w:t>.01.20</w:t>
      </w:r>
      <w:r>
        <w:rPr>
          <w:rFonts w:eastAsia="Times New Roman" w:cs="Times New Roman"/>
          <w:color w:val="000000"/>
          <w:kern w:val="0"/>
          <w:sz w:val="28"/>
          <w:szCs w:val="28"/>
          <w:lang w:val="ru-RU" w:eastAsia="en-US" w:bidi="ar-SA"/>
        </w:rPr>
        <w:t>15</w:t>
      </w:r>
      <w:r>
        <w:rPr>
          <w:color w:val="000000"/>
          <w:sz w:val="28"/>
          <w:szCs w:val="28"/>
          <w:lang w:eastAsia="en-US"/>
        </w:rPr>
        <w:t xml:space="preserve"> № </w:t>
      </w:r>
      <w:r>
        <w:rPr>
          <w:rFonts w:eastAsia="Times New Roman" w:cs="Times New Roman"/>
          <w:color w:val="000000"/>
          <w:kern w:val="0"/>
          <w:sz w:val="28"/>
          <w:szCs w:val="28"/>
          <w:lang w:val="ru-RU" w:eastAsia="en-US" w:bidi="ar-SA"/>
        </w:rPr>
        <w:t>3</w:t>
      </w:r>
      <w:r>
        <w:rPr>
          <w:color w:val="000000"/>
          <w:sz w:val="28"/>
          <w:szCs w:val="28"/>
          <w:lang w:eastAsia="en-US"/>
        </w:rPr>
        <w:t>-</w:t>
      </w:r>
      <w:r>
        <w:rPr>
          <w:rFonts w:eastAsia="Times New Roman" w:cs="Times New Roman"/>
          <w:color w:val="000000"/>
          <w:kern w:val="0"/>
          <w:sz w:val="28"/>
          <w:szCs w:val="28"/>
          <w:lang w:val="ru-RU" w:eastAsia="en-US" w:bidi="ar-SA"/>
        </w:rPr>
        <w:t>рл</w:t>
      </w:r>
      <w:r>
        <w:rPr>
          <w:color w:val="000000"/>
          <w:sz w:val="28"/>
          <w:szCs w:val="28"/>
          <w:lang w:eastAsia="en-US"/>
        </w:rPr>
        <w:t xml:space="preserve"> «О назначении на должность Шутак В.П.»  с </w:t>
      </w:r>
      <w:r>
        <w:rPr>
          <w:rFonts w:eastAsia="Times New Roman" w:cs="Times New Roman"/>
          <w:color w:val="000000"/>
          <w:kern w:val="0"/>
          <w:sz w:val="28"/>
          <w:szCs w:val="28"/>
          <w:lang w:val="ru-RU" w:eastAsia="en-US" w:bidi="ar-SA"/>
        </w:rPr>
        <w:t>27</w:t>
      </w:r>
      <w:r>
        <w:rPr>
          <w:color w:val="000000"/>
          <w:sz w:val="28"/>
          <w:szCs w:val="28"/>
          <w:lang w:eastAsia="en-US"/>
        </w:rPr>
        <w:t>.01.20</w:t>
      </w:r>
      <w:r>
        <w:rPr>
          <w:rFonts w:eastAsia="Times New Roman" w:cs="Times New Roman"/>
          <w:color w:val="000000"/>
          <w:kern w:val="0"/>
          <w:sz w:val="28"/>
          <w:szCs w:val="28"/>
          <w:lang w:val="ru-RU" w:eastAsia="en-US" w:bidi="ar-SA"/>
        </w:rPr>
        <w:t>15 года.</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Бюджетн</w:t>
      </w:r>
      <w:r>
        <w:rPr>
          <w:rFonts w:eastAsia="Times New Roman" w:cs="Times New Roman"/>
          <w:color w:val="auto"/>
          <w:kern w:val="0"/>
          <w:sz w:val="28"/>
          <w:szCs w:val="28"/>
          <w:lang w:val="ru-RU" w:eastAsia="en-US" w:bidi="ar-SA"/>
        </w:rPr>
        <w:t>ая</w:t>
      </w:r>
      <w:r>
        <w:rPr>
          <w:sz w:val="28"/>
          <w:szCs w:val="28"/>
          <w:lang w:eastAsia="en-US"/>
        </w:rPr>
        <w:t xml:space="preserve"> смет</w:t>
      </w:r>
      <w:r>
        <w:rPr>
          <w:rFonts w:eastAsia="Times New Roman" w:cs="Times New Roman"/>
          <w:color w:val="auto"/>
          <w:kern w:val="0"/>
          <w:sz w:val="28"/>
          <w:szCs w:val="28"/>
          <w:lang w:val="ru-RU" w:eastAsia="en-US" w:bidi="ar-SA"/>
        </w:rPr>
        <w:t>а</w:t>
      </w:r>
      <w:r>
        <w:rPr>
          <w:sz w:val="28"/>
          <w:szCs w:val="28"/>
          <w:lang w:eastAsia="en-US"/>
        </w:rPr>
        <w:t xml:space="preserve"> (далее – Бюджетная смета) на 2021, 2022, 2023, 2024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rPr>
        <w:t xml:space="preserve">1. В соответствии с подпунктом «а» пункта 12 </w:t>
      </w:r>
      <w:r>
        <w:rPr>
          <w:sz w:val="28"/>
          <w:szCs w:val="28"/>
          <w:lang w:eastAsia="en-US"/>
        </w:rPr>
        <w:t>Постановлени</w:t>
      </w:r>
      <w:r>
        <w:rPr>
          <w:rFonts w:eastAsia="Times New Roman" w:cs="Times New Roman"/>
          <w:color w:val="000000"/>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w:t>
      </w:r>
      <w:r>
        <w:rPr>
          <w:color w:val="000000"/>
          <w:sz w:val="28"/>
          <w:szCs w:val="28"/>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sz w:val="28"/>
          <w:szCs w:val="28"/>
        </w:rPr>
        <w:t>.</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Бюджетная смета </w:t>
      </w:r>
      <w:r>
        <w:rPr>
          <w:sz w:val="28"/>
          <w:szCs w:val="28"/>
        </w:rPr>
        <w:t xml:space="preserve">на 2022 год утверждена 15 декабря 2021 года,  на 2023 год - </w:t>
      </w:r>
      <w:r>
        <w:rPr>
          <w:rFonts w:eastAsia="Times New Roman" w:cs="Times New Roman"/>
          <w:color w:val="000000"/>
          <w:kern w:val="0"/>
          <w:sz w:val="28"/>
          <w:szCs w:val="28"/>
          <w:lang w:val="ru-RU" w:eastAsia="ru-RU" w:bidi="ar-SA"/>
        </w:rPr>
        <w:t>14</w:t>
      </w:r>
      <w:r>
        <w:rPr>
          <w:sz w:val="28"/>
          <w:szCs w:val="28"/>
        </w:rPr>
        <w:t xml:space="preserve"> </w:t>
      </w:r>
      <w:r>
        <w:rPr>
          <w:rFonts w:eastAsia="Times New Roman" w:cs="Times New Roman"/>
          <w:color w:val="000000"/>
          <w:kern w:val="0"/>
          <w:sz w:val="28"/>
          <w:szCs w:val="28"/>
          <w:lang w:val="ru-RU" w:eastAsia="ru-RU" w:bidi="ar-SA"/>
        </w:rPr>
        <w:t>декабря</w:t>
      </w:r>
      <w:r>
        <w:rPr>
          <w:sz w:val="28"/>
          <w:szCs w:val="28"/>
        </w:rPr>
        <w:t xml:space="preserve"> 2022 года, на 2024 год - 14 </w:t>
      </w:r>
      <w:r>
        <w:rPr>
          <w:rFonts w:eastAsia="Times New Roman" w:cs="Times New Roman"/>
          <w:color w:val="000000"/>
          <w:kern w:val="0"/>
          <w:sz w:val="28"/>
          <w:szCs w:val="28"/>
          <w:lang w:val="ru-RU" w:eastAsia="ru-RU" w:bidi="ar-SA"/>
        </w:rPr>
        <w:t>декабря</w:t>
      </w:r>
      <w:r>
        <w:rPr>
          <w:sz w:val="28"/>
          <w:szCs w:val="28"/>
        </w:rPr>
        <w:t xml:space="preserve"> 2023 года.</w:t>
      </w:r>
    </w:p>
    <w:p>
      <w:pPr>
        <w:pStyle w:val="Normal"/>
        <w:widowControl/>
        <w:suppressAutoHyphens w:val="true"/>
        <w:bidi w:val="0"/>
        <w:spacing w:lineRule="auto" w:line="240" w:before="0" w:after="0"/>
        <w:ind w:left="0" w:right="0" w:firstLine="567"/>
        <w:jc w:val="both"/>
        <w:rPr/>
      </w:pPr>
      <w:r>
        <w:rPr>
          <w:sz w:val="28"/>
          <w:szCs w:val="28"/>
        </w:rPr>
        <w:t>План-график  на 202</w:t>
      </w:r>
      <w:r>
        <w:rPr>
          <w:rFonts w:eastAsia="Times New Roman" w:cs="Times New Roman"/>
          <w:color w:val="000000"/>
          <w:kern w:val="0"/>
          <w:sz w:val="28"/>
          <w:szCs w:val="28"/>
          <w:lang w:val="ru-RU" w:eastAsia="ru-RU" w:bidi="ar-SA"/>
        </w:rPr>
        <w:t>2</w:t>
      </w:r>
      <w:r>
        <w:rPr>
          <w:sz w:val="28"/>
          <w:szCs w:val="28"/>
        </w:rPr>
        <w:t xml:space="preserve"> год должен быть утвержден  не позднее 2</w:t>
      </w:r>
      <w:r>
        <w:rPr>
          <w:rFonts w:eastAsia="Times New Roman" w:cs="Times New Roman"/>
          <w:color w:val="000000"/>
          <w:kern w:val="0"/>
          <w:sz w:val="28"/>
          <w:szCs w:val="28"/>
          <w:lang w:val="ru-RU" w:eastAsia="ru-RU" w:bidi="ar-SA"/>
        </w:rPr>
        <w:t>9</w:t>
      </w:r>
      <w:r>
        <w:rPr>
          <w:sz w:val="28"/>
          <w:szCs w:val="28"/>
        </w:rPr>
        <w:t xml:space="preserve"> декабря 2021 года.</w:t>
      </w:r>
    </w:p>
    <w:p>
      <w:pPr>
        <w:pStyle w:val="Normal"/>
        <w:widowControl/>
        <w:suppressAutoHyphens w:val="true"/>
        <w:bidi w:val="0"/>
        <w:spacing w:lineRule="auto" w:line="240" w:before="0" w:after="0"/>
        <w:ind w:left="0" w:right="0" w:firstLine="680"/>
        <w:jc w:val="both"/>
        <w:rPr/>
      </w:pPr>
      <w:r>
        <w:rPr>
          <w:sz w:val="28"/>
          <w:szCs w:val="28"/>
        </w:rPr>
        <w:t xml:space="preserve">Фактически План-график на 2022 год утвержден 23 </w:t>
      </w:r>
      <w:r>
        <w:rPr>
          <w:rFonts w:eastAsia="Times New Roman" w:cs="Times New Roman"/>
          <w:color w:val="000000"/>
          <w:kern w:val="0"/>
          <w:sz w:val="28"/>
          <w:szCs w:val="28"/>
          <w:lang w:val="ru-RU" w:eastAsia="ru-RU" w:bidi="ar-SA"/>
        </w:rPr>
        <w:t>декабря</w:t>
      </w:r>
      <w:r>
        <w:rPr>
          <w:sz w:val="28"/>
          <w:szCs w:val="28"/>
        </w:rPr>
        <w:t xml:space="preserve"> 2021 года,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709"/>
        <w:jc w:val="both"/>
        <w:rPr/>
      </w:pPr>
      <w:r>
        <w:rPr>
          <w:sz w:val="28"/>
          <w:szCs w:val="28"/>
        </w:rPr>
        <w:t xml:space="preserve">План-график  на 2023 год должен быть утвержден не позднее 28 декабря 2022 года,  на  2024 год – не позднее 28 </w:t>
      </w:r>
      <w:r>
        <w:rPr>
          <w:rFonts w:eastAsia="Times New Roman" w:cs="Times New Roman"/>
          <w:color w:val="000000"/>
          <w:kern w:val="0"/>
          <w:sz w:val="28"/>
          <w:szCs w:val="28"/>
          <w:lang w:val="ru-RU" w:eastAsia="ru-RU" w:bidi="ar-SA"/>
        </w:rPr>
        <w:t>декабря</w:t>
      </w:r>
      <w:r>
        <w:rPr>
          <w:sz w:val="28"/>
          <w:szCs w:val="28"/>
        </w:rPr>
        <w:t xml:space="preserve"> 2023 года.</w:t>
      </w:r>
    </w:p>
    <w:p>
      <w:pPr>
        <w:pStyle w:val="Normal"/>
        <w:widowControl/>
        <w:suppressAutoHyphens w:val="true"/>
        <w:overflowPunct w:val="false"/>
        <w:bidi w:val="0"/>
        <w:spacing w:lineRule="auto" w:line="240" w:before="0" w:after="0"/>
        <w:ind w:left="0" w:right="0" w:firstLine="709"/>
        <w:jc w:val="both"/>
        <w:rPr/>
      </w:pPr>
      <w:r>
        <w:rPr>
          <w:sz w:val="28"/>
          <w:szCs w:val="28"/>
        </w:rPr>
        <w:t>Фактически План-график на 2023 год утвержден</w:t>
      </w:r>
      <w:r>
        <w:rPr>
          <w:sz w:val="28"/>
          <w:szCs w:val="28"/>
          <w:lang w:val="en-US"/>
        </w:rPr>
        <w:t xml:space="preserve"> </w:t>
      </w:r>
      <w:r>
        <w:rPr>
          <w:rFonts w:eastAsia="Times New Roman" w:cs="Times New Roman"/>
          <w:color w:val="000000"/>
          <w:kern w:val="0"/>
          <w:sz w:val="28"/>
          <w:szCs w:val="28"/>
          <w:lang w:val="ru-RU" w:eastAsia="ru-RU" w:bidi="ar-SA"/>
        </w:rPr>
        <w:t>22</w:t>
      </w:r>
      <w:r>
        <w:rPr>
          <w:sz w:val="28"/>
          <w:szCs w:val="28"/>
          <w:lang w:val="ru-RU"/>
        </w:rPr>
        <w:t xml:space="preserve"> декабря </w:t>
      </w:r>
      <w:r>
        <w:rPr>
          <w:sz w:val="28"/>
          <w:szCs w:val="28"/>
        </w:rPr>
        <w:t xml:space="preserve">2022 года, План-график на 2024 год утвержден 26 декабря 2023 года, что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2021 </w:t>
      </w:r>
      <w:r>
        <w:rPr>
          <w:rFonts w:eastAsia="Calibri" w:cs="Calibri"/>
          <w:sz w:val="28"/>
          <w:szCs w:val="28"/>
          <w:u w:val="none"/>
          <w:lang w:eastAsia="ar-SA"/>
        </w:rPr>
        <w:t xml:space="preserve">году </w:t>
      </w:r>
      <w:r>
        <w:rPr>
          <w:rFonts w:eastAsia="Calibri" w:cs="Calibri"/>
          <w:b w:val="false"/>
          <w:bCs w:val="false"/>
          <w:sz w:val="28"/>
          <w:szCs w:val="28"/>
          <w:u w:val="none"/>
          <w:lang w:eastAsia="ar-SA"/>
        </w:rPr>
        <w:t xml:space="preserve">закупки конкурентными способами не осуществлялись. Все закупки были произведены у единственного поставщика </w:t>
      </w:r>
      <w:r>
        <w:rPr>
          <w:rFonts w:eastAsia="Times New Roman" w:cs="Calibri"/>
          <w:b w:val="false"/>
          <w:bCs w:val="false"/>
          <w:color w:val="000000"/>
          <w:kern w:val="0"/>
          <w:sz w:val="28"/>
          <w:szCs w:val="28"/>
          <w:u w:val="none"/>
          <w:lang w:val="ru-RU" w:eastAsia="ar-SA" w:bidi="ar-SA"/>
        </w:rPr>
        <w:t>в соответствии                                   с</w:t>
      </w:r>
      <w:r>
        <w:rPr>
          <w:rFonts w:eastAsia="Calibri" w:cs="Calibri"/>
          <w:b w:val="false"/>
          <w:bCs w:val="false"/>
          <w:sz w:val="28"/>
          <w:szCs w:val="28"/>
          <w:u w:val="none"/>
          <w:lang w:eastAsia="ar-SA"/>
        </w:rPr>
        <w:t xml:space="preserve"> пунктом 4 части 1 статьи 93 Закона № 44-ФЗ;</w:t>
      </w:r>
    </w:p>
    <w:p>
      <w:pPr>
        <w:pStyle w:val="Normal"/>
        <w:widowControl/>
        <w:suppressAutoHyphens w:val="true"/>
        <w:overflowPunct w:val="true"/>
        <w:bidi w:val="0"/>
        <w:spacing w:lineRule="auto" w:line="240" w:before="0" w:after="0"/>
        <w:ind w:left="0" w:right="0" w:firstLine="680"/>
        <w:jc w:val="both"/>
        <w:rPr/>
      </w:pPr>
      <w:r>
        <w:rPr>
          <w:rFonts w:eastAsia="Calibri" w:cs="Calibri"/>
          <w:b w:val="false"/>
          <w:bCs w:val="false"/>
          <w:sz w:val="28"/>
          <w:szCs w:val="28"/>
          <w:u w:val="none"/>
          <w:lang w:eastAsia="ar-SA"/>
        </w:rPr>
        <w:t xml:space="preserve">в 2022 году закупки конкурентными способами не осуществлялись. Все закупки были произведены у единственного поставщика </w:t>
      </w:r>
      <w:r>
        <w:rPr>
          <w:rFonts w:eastAsia="Times New Roman" w:cs="Calibri"/>
          <w:b w:val="false"/>
          <w:bCs w:val="false"/>
          <w:color w:val="000000"/>
          <w:kern w:val="0"/>
          <w:sz w:val="28"/>
          <w:szCs w:val="28"/>
          <w:u w:val="none"/>
          <w:lang w:val="ru-RU" w:eastAsia="ar-SA" w:bidi="ar-SA"/>
        </w:rPr>
        <w:t>в соответствии                                   с</w:t>
      </w:r>
      <w:r>
        <w:rPr>
          <w:rFonts w:eastAsia="Calibri" w:cs="Calibri"/>
          <w:b w:val="false"/>
          <w:bCs w:val="false"/>
          <w:sz w:val="28"/>
          <w:szCs w:val="28"/>
          <w:u w:val="none"/>
          <w:lang w:eastAsia="ar-SA"/>
        </w:rPr>
        <w:t xml:space="preserve"> пунктом 4 части 1 статьи 93 Закона № 44-ФЗ;</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 xml:space="preserve">в 2023 году, кроме закупок, осуществленных у единственного поставщика в соответствии с пунктом 4 части 1 статьи 93 Закона № 44-ФЗ, был </w:t>
      </w:r>
      <w:r>
        <w:rPr>
          <w:rFonts w:eastAsia="Calibri" w:cs="Calibri"/>
          <w:b w:val="false"/>
          <w:bCs w:val="false"/>
          <w:sz w:val="28"/>
          <w:szCs w:val="28"/>
          <w:lang w:eastAsia="ar-SA"/>
        </w:rPr>
        <w:t xml:space="preserve">заключен 1 контракт путем проведения аукциона в электронной форме на общую сумму               </w:t>
      </w:r>
      <w:r>
        <w:rPr>
          <w:rFonts w:eastAsia="Calibri" w:cs="Calibri"/>
          <w:b w:val="false"/>
          <w:bCs w:val="false"/>
          <w:color w:val="000000"/>
          <w:kern w:val="0"/>
          <w:sz w:val="28"/>
          <w:szCs w:val="28"/>
          <w:lang w:val="ru-RU" w:eastAsia="ar-SA" w:bidi="ar-SA"/>
        </w:rPr>
        <w:t>3 029 429,79</w:t>
      </w:r>
      <w:r>
        <w:rPr>
          <w:rFonts w:eastAsia="Calibri" w:cs="Calibri"/>
          <w:b w:val="false"/>
          <w:bCs w:val="false"/>
          <w:sz w:val="28"/>
          <w:szCs w:val="28"/>
          <w:lang w:eastAsia="ar-SA"/>
        </w:rPr>
        <w:t xml:space="preserve"> рубля.</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w:t>
      </w:r>
      <w:r>
        <w:rPr>
          <w:rFonts w:eastAsia="Calibri" w:cs="Times New Roman"/>
          <w:sz w:val="28"/>
          <w:szCs w:val="28"/>
          <w:lang w:eastAsia="en-US"/>
        </w:rPr>
        <w:t>1</w:t>
      </w:r>
      <w:r>
        <w:rPr>
          <w:rFonts w:eastAsia="Calibri"/>
          <w:sz w:val="28"/>
          <w:szCs w:val="28"/>
          <w:lang w:eastAsia="en-US"/>
        </w:rPr>
        <w:t>, 2022, 2023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pPr>
      <w:r>
        <w:rPr>
          <w:rFonts w:cs="Calibri"/>
          <w:sz w:val="28"/>
          <w:szCs w:val="28"/>
          <w:lang w:eastAsia="ar-SA"/>
        </w:rPr>
        <w:t>Извещения о проведении открытых аукционов и конкурсов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30</w:t>
      </w:r>
      <w:r>
        <w:rPr>
          <w:bCs/>
          <w:color w:val="000000"/>
          <w:sz w:val="28"/>
          <w:szCs w:val="28"/>
        </w:rPr>
        <w:t xml:space="preserve"> марта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28</w:t>
      </w:r>
      <w:r>
        <w:rPr>
          <w:bCs/>
          <w:color w:val="000000"/>
          <w:sz w:val="28"/>
          <w:szCs w:val="28"/>
        </w:rPr>
        <w:t xml:space="preserve"> марта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27</w:t>
      </w:r>
      <w:r>
        <w:rPr>
          <w:bCs/>
          <w:color w:val="000000"/>
          <w:sz w:val="28"/>
          <w:szCs w:val="28"/>
        </w:rPr>
        <w:t xml:space="preserve"> марта 2024 года т.е. своевременно.</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bCs/>
          <w:color w:val="000000"/>
          <w:sz w:val="28"/>
          <w:szCs w:val="28"/>
        </w:rPr>
        <w:t xml:space="preserve">Доля закупок, которые Заказчик осуществил у СМП и СОНКО                     в </w:t>
      </w:r>
      <w:r>
        <w:rPr>
          <w:rFonts w:eastAsia="Times New Roman" w:cs="Times New Roman"/>
          <w:color w:val="000000"/>
          <w:kern w:val="0"/>
          <w:sz w:val="28"/>
          <w:szCs w:val="28"/>
          <w:lang w:val="ru-RU" w:eastAsia="ru-RU" w:bidi="ar-SA"/>
        </w:rPr>
        <w:t xml:space="preserve">2021 году </w:t>
      </w:r>
      <w:r>
        <w:rPr>
          <w:rFonts w:eastAsia="Calibri" w:cs="Times New Roman"/>
          <w:bCs/>
          <w:color w:val="000000"/>
          <w:kern w:val="0"/>
          <w:sz w:val="28"/>
          <w:szCs w:val="28"/>
          <w:lang w:val="ru-RU" w:eastAsia="en-US" w:bidi="ar-SA"/>
        </w:rPr>
        <w:t xml:space="preserve"> составила 0,00 процентов. На основании Плана-графика                             на </w:t>
      </w:r>
      <w:r>
        <w:rPr>
          <w:rFonts w:eastAsia="Times New Roman" w:cs="Times New Roman"/>
          <w:bCs/>
          <w:color w:val="000000"/>
          <w:kern w:val="0"/>
          <w:sz w:val="28"/>
          <w:szCs w:val="28"/>
          <w:lang w:val="ru-RU" w:eastAsia="ru-RU" w:bidi="ar-SA"/>
        </w:rPr>
        <w:t>2021</w:t>
      </w:r>
      <w:r>
        <w:rPr>
          <w:rFonts w:eastAsia="Calibri" w:cs="Times New Roman"/>
          <w:bCs/>
          <w:color w:val="000000"/>
          <w:kern w:val="0"/>
          <w:sz w:val="28"/>
          <w:szCs w:val="28"/>
          <w:lang w:val="ru-RU" w:eastAsia="en-US" w:bidi="ar-SA"/>
        </w:rPr>
        <w:t xml:space="preserve"> год, закупки осуществлялись только у единственного поставщика, конкурентные процедуры закупок в этот период не осуществлялись. </w:t>
      </w:r>
    </w:p>
    <w:p>
      <w:pPr>
        <w:pStyle w:val="Normal"/>
        <w:widowControl/>
        <w:suppressAutoHyphens w:val="true"/>
        <w:bidi w:val="0"/>
        <w:spacing w:lineRule="auto" w:line="240" w:before="0" w:after="0"/>
        <w:ind w:left="0" w:right="0" w:firstLine="680"/>
        <w:jc w:val="both"/>
        <w:rPr/>
      </w:pPr>
      <w:r>
        <w:rPr>
          <w:rFonts w:eastAsia="Calibri" w:cs="Times New Roman"/>
          <w:bCs/>
          <w:color w:val="000000"/>
          <w:kern w:val="0"/>
          <w:sz w:val="28"/>
          <w:szCs w:val="28"/>
          <w:lang w:val="ru-RU" w:eastAsia="en-US" w:bidi="ar-SA"/>
        </w:rPr>
        <w:t>Доля закупок, которые Заказчик осуществил у СМП и СОНКО                              в 2022 году  составила 0,00 процентов.  Нарушений не установлено.</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ru-RU" w:bidi="ar-SA"/>
        </w:rPr>
        <w:t xml:space="preserve"> </w:t>
      </w:r>
      <w:r>
        <w:rPr>
          <w:rFonts w:eastAsia="Times New Roman" w:cs="Times New Roman"/>
          <w:bCs/>
          <w:color w:val="000000"/>
          <w:kern w:val="0"/>
          <w:sz w:val="28"/>
          <w:szCs w:val="28"/>
          <w:lang w:val="ru-RU" w:eastAsia="ru-RU" w:bidi="ar-SA"/>
        </w:rPr>
        <w:t xml:space="preserve">Доля закупок, которые Заказчик осуществил у СМП и СОНКО                                 в </w:t>
      </w:r>
      <w:r>
        <w:rPr>
          <w:rFonts w:eastAsia="Times New Roman" w:cs="Times New Roman"/>
          <w:color w:val="000000"/>
          <w:kern w:val="0"/>
          <w:sz w:val="28"/>
          <w:szCs w:val="28"/>
          <w:lang w:val="ru-RU" w:eastAsia="ru-RU" w:bidi="ar-SA"/>
        </w:rPr>
        <w:t xml:space="preserve">2023 году </w:t>
      </w:r>
      <w:r>
        <w:rPr>
          <w:rFonts w:eastAsia="Calibri" w:cs="Times New Roman"/>
          <w:bCs/>
          <w:color w:val="000000"/>
          <w:kern w:val="0"/>
          <w:sz w:val="28"/>
          <w:szCs w:val="28"/>
          <w:lang w:val="ru-RU" w:eastAsia="en-US" w:bidi="ar-SA"/>
        </w:rPr>
        <w:t xml:space="preserve"> составила 94,72175 процента.</w:t>
      </w:r>
      <w:r>
        <w:rPr>
          <w:rFonts w:eastAsia="Calibri"/>
          <w:color w:val="000000"/>
          <w:sz w:val="28"/>
          <w:szCs w:val="28"/>
          <w:lang w:eastAsia="en-US"/>
        </w:rPr>
        <w:t xml:space="preserve"> </w:t>
      </w:r>
      <w:r>
        <w:rPr>
          <w:bCs/>
          <w:color w:val="000000"/>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color w:val="000000"/>
          <w:sz w:val="28"/>
          <w:szCs w:val="28"/>
        </w:rPr>
        <w:t>В соответствии с пунктом 1 постановления Правительства Российской Федерации от 03.12.2020 № 2014 «О минимальной обязательной доле закупок российских товаров и ее достижении заказчиком»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Отчет об объеме закупок российских товаров размещен Заказчиком                   за 2021 год — 30 марта 2022 года, за 2022 год — 24 марта 2023 года,                                 за 2023 год — 28 марта 2024 года, т.е. своевременно.</w:t>
      </w:r>
    </w:p>
    <w:p>
      <w:pPr>
        <w:pStyle w:val="Normal"/>
        <w:widowControl/>
        <w:suppressAutoHyphens w:val="true"/>
        <w:bidi w:val="0"/>
        <w:spacing w:lineRule="auto" w:line="240" w:before="0" w:after="0"/>
        <w:ind w:left="0" w:right="0" w:firstLine="680"/>
        <w:jc w:val="both"/>
        <w:rPr/>
      </w:pPr>
      <w:r>
        <w:rPr>
          <w:color w:val="000000"/>
          <w:sz w:val="28"/>
          <w:szCs w:val="28"/>
        </w:rPr>
        <w:t xml:space="preserve">5. </w:t>
      </w:r>
      <w:r>
        <w:rPr>
          <w:rFonts w:eastAsia="Times New Roman CYR" w:cs="Times New Roman CYR" w:ascii="Times New Roman CYR" w:hAnsi="Times New Roman CYR"/>
          <w:b w:val="false"/>
          <w:bCs/>
          <w:color w:val="000000"/>
          <w:kern w:val="0"/>
          <w:sz w:val="28"/>
          <w:szCs w:val="28"/>
          <w:u w:val="none"/>
        </w:rPr>
        <w:t>По результатам проведенного электронного аукциона между МКУК «КДЦ «Братский»  и индивидуальным предпринимателем Малышкиным Дмитрием Владимировичем был заключен муниципальный контракт                            от 24 марта 2023 года № 03183000175230000460001 на улучшение материально технической базы МКУК КДЦ «Братский» на сумму 3 029 429,79 рублей (далее – Контракт).</w:t>
      </w:r>
    </w:p>
    <w:p>
      <w:pPr>
        <w:pStyle w:val="Normal"/>
        <w:widowControl/>
        <w:suppressAutoHyphens w:val="true"/>
        <w:bidi w:val="0"/>
        <w:spacing w:lineRule="auto" w:line="240" w:before="0" w:after="0"/>
        <w:ind w:left="0" w:right="0" w:firstLine="680"/>
        <w:jc w:val="both"/>
        <w:rPr/>
      </w:pPr>
      <w:r>
        <w:rPr>
          <w:rFonts w:eastAsia="Times New Roman CYR" w:cs="Times New Roman CYR" w:ascii="Times New Roman CYR" w:hAnsi="Times New Roman CYR"/>
          <w:b w:val="false"/>
          <w:bCs/>
          <w:color w:val="000000"/>
          <w:kern w:val="0"/>
          <w:sz w:val="28"/>
          <w:szCs w:val="28"/>
          <w:u w:val="none"/>
        </w:rPr>
        <w:t>В силу части 13 статьи 34 Закона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pPr>
        <w:pStyle w:val="Normal"/>
        <w:widowControl/>
        <w:suppressAutoHyphens w:val="true"/>
        <w:bidi w:val="0"/>
        <w:spacing w:lineRule="auto" w:line="240" w:before="0" w:after="0"/>
        <w:ind w:left="0" w:right="0" w:firstLine="680"/>
        <w:jc w:val="both"/>
        <w:rPr/>
      </w:pPr>
      <w:r>
        <w:rPr>
          <w:rFonts w:eastAsia="Times New Roman CYR" w:cs="Times New Roman CYR" w:ascii="Times New Roman CYR" w:hAnsi="Times New Roman CYR"/>
          <w:b w:val="false"/>
          <w:bCs/>
          <w:color w:val="000000"/>
          <w:kern w:val="0"/>
          <w:sz w:val="28"/>
          <w:szCs w:val="28"/>
          <w:u w:val="none"/>
        </w:rPr>
        <w:t>Согласно части 13.1 статьи 34 Закона №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7 рабочих дней с даты подписания заказчиком документа о приемке, предусмотренного частью 7 статьи 94 настоящего Федерального закона, за исключением случаев, если иной срок оплаты установлен законодательством Российской Федерации.</w:t>
      </w:r>
    </w:p>
    <w:p>
      <w:pPr>
        <w:pStyle w:val="Normal"/>
        <w:widowControl/>
        <w:suppressAutoHyphens w:val="true"/>
        <w:bidi w:val="0"/>
        <w:spacing w:lineRule="auto" w:line="240" w:before="0" w:after="0"/>
        <w:ind w:left="0" w:right="0" w:firstLine="680"/>
        <w:jc w:val="both"/>
        <w:rPr/>
      </w:pPr>
      <w:r>
        <w:rPr>
          <w:rFonts w:eastAsia="Times New Roman CYR" w:cs="Times New Roman CYR" w:ascii="Times New Roman CYR" w:hAnsi="Times New Roman CYR"/>
          <w:b w:val="false"/>
          <w:bCs/>
          <w:color w:val="000000"/>
          <w:kern w:val="0"/>
          <w:sz w:val="28"/>
          <w:szCs w:val="28"/>
          <w:u w:val="none"/>
        </w:rPr>
        <w:t>Согласно пункту 6.3 Контракта Заказчик в пределах утвержденных бюджетных ассигнований и лимитов бюджетных обязательств производит оплату в срок не более 7 (семи) рабочих дней с даты подписания Заказчиком в единой информационной системе в сфере закупок документа о приемке, оформленного в ЕИС в соответствии  с частью 13 статьи 94 Закона о контрактной системе и перечисляет денежные средства за поставленный товар на расчетный счет Поставщика.</w:t>
      </w:r>
    </w:p>
    <w:p>
      <w:pPr>
        <w:pStyle w:val="Normal"/>
        <w:widowControl/>
        <w:suppressAutoHyphens w:val="true"/>
        <w:bidi w:val="0"/>
        <w:spacing w:lineRule="auto" w:line="240" w:before="0" w:after="0"/>
        <w:ind w:left="0" w:right="0" w:firstLine="680"/>
        <w:jc w:val="both"/>
        <w:rPr/>
      </w:pPr>
      <w:r>
        <w:rPr>
          <w:rFonts w:eastAsia="Times New Roman CYR" w:cs="Times New Roman CYR" w:ascii="Times New Roman CYR" w:hAnsi="Times New Roman CYR"/>
          <w:b w:val="false"/>
          <w:bCs/>
          <w:color w:val="000000"/>
          <w:kern w:val="0"/>
          <w:sz w:val="28"/>
          <w:szCs w:val="28"/>
          <w:u w:val="none"/>
        </w:rPr>
        <w:t>Документ о приемке (Счет-фактура) № 2 от 27 апреля 2023 года был подписан Заказчиком в ЕИС 27 апреля 2023 года.</w:t>
      </w:r>
    </w:p>
    <w:p>
      <w:pPr>
        <w:pStyle w:val="Normal"/>
        <w:widowControl/>
        <w:suppressAutoHyphens w:val="true"/>
        <w:bidi w:val="0"/>
        <w:spacing w:lineRule="auto" w:line="240" w:before="0" w:after="0"/>
        <w:ind w:left="0" w:right="0" w:firstLine="680"/>
        <w:jc w:val="both"/>
        <w:rPr/>
      </w:pPr>
      <w:r>
        <w:rPr>
          <w:rFonts w:eastAsia="Times New Roman CYR" w:cs="Times New Roman CYR" w:ascii="Times New Roman CYR" w:hAnsi="Times New Roman CYR"/>
          <w:b w:val="false"/>
          <w:bCs/>
          <w:color w:val="000000"/>
          <w:kern w:val="0"/>
          <w:sz w:val="28"/>
          <w:szCs w:val="28"/>
          <w:u w:val="none"/>
        </w:rPr>
        <w:t>С</w:t>
      </w:r>
      <w:r>
        <w:rPr>
          <w:rFonts w:eastAsia="Times New Roman CYR" w:cs="Times New Roman CYR" w:ascii="Times New Roman CYR" w:hAnsi="Times New Roman CYR"/>
          <w:b w:val="false"/>
          <w:bCs/>
          <w:color w:val="000000"/>
          <w:kern w:val="0"/>
          <w:sz w:val="28"/>
          <w:szCs w:val="28"/>
          <w:u w:val="none"/>
        </w:rPr>
        <w:t xml:space="preserve"> учетом требований Закона и условий Контракта, оплата должна быть произведена Заказчиком не позднее 11 мая  2023 года.</w:t>
      </w:r>
    </w:p>
    <w:p>
      <w:pPr>
        <w:pStyle w:val="Normal"/>
        <w:widowControl/>
        <w:suppressAutoHyphens w:val="true"/>
        <w:bidi w:val="0"/>
        <w:spacing w:lineRule="auto" w:line="240" w:before="0" w:after="0"/>
        <w:ind w:left="0" w:right="0" w:firstLine="680"/>
        <w:jc w:val="both"/>
        <w:rPr/>
      </w:pPr>
      <w:r>
        <w:rPr>
          <w:rFonts w:eastAsia="Times New Roman CYR" w:cs="Times New Roman CYR" w:ascii="Times New Roman CYR" w:hAnsi="Times New Roman CYR"/>
          <w:b w:val="false"/>
          <w:bCs/>
          <w:color w:val="000000"/>
          <w:kern w:val="0"/>
          <w:sz w:val="28"/>
          <w:szCs w:val="28"/>
          <w:u w:val="none"/>
        </w:rPr>
        <w:t xml:space="preserve">Однако, оплата Заказчиком по Контракту за поставку товара произведена 17 мая 2023 года (платежное поручение от 17 мая 2023 </w:t>
      </w:r>
      <w:r>
        <w:rPr>
          <w:rFonts w:eastAsia="Times New Roman CYR" w:cs="Times New Roman CYR" w:ascii="Times New Roman CYR" w:hAnsi="Times New Roman CYR"/>
          <w:b w:val="false"/>
          <w:bCs/>
          <w:color w:val="000000"/>
          <w:kern w:val="0"/>
          <w:sz w:val="28"/>
          <w:szCs w:val="28"/>
          <w:u w:val="none"/>
        </w:rPr>
        <w:t>года</w:t>
      </w:r>
      <w:r>
        <w:rPr>
          <w:rFonts w:eastAsia="Times New Roman CYR" w:cs="Times New Roman CYR" w:ascii="Times New Roman CYR" w:hAnsi="Times New Roman CYR"/>
          <w:b w:val="false"/>
          <w:bCs/>
          <w:color w:val="000000"/>
          <w:kern w:val="0"/>
          <w:sz w:val="28"/>
          <w:szCs w:val="28"/>
          <w:u w:val="none"/>
        </w:rPr>
        <w:t xml:space="preserve"> № 830103).</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ar-SA"/>
        </w:rPr>
        <w:t>В указанн</w:t>
      </w:r>
      <w:r>
        <w:rPr>
          <w:rFonts w:eastAsia="Times New Roman CYR" w:cs="Times New Roman CYR" w:ascii="Times New Roman CYR" w:hAnsi="Times New Roman CYR"/>
          <w:b w:val="false"/>
          <w:bCs/>
          <w:i w:val="false"/>
          <w:iCs w:val="false"/>
          <w:caps w:val="false"/>
          <w:smallCaps w:val="false"/>
          <w:color w:val="000000"/>
          <w:spacing w:val="0"/>
          <w:kern w:val="0"/>
          <w:sz w:val="28"/>
          <w:szCs w:val="24"/>
          <w:u w:val="none"/>
          <w:lang w:val="ru-RU" w:eastAsia="ru-RU" w:bidi="ar-SA"/>
        </w:rPr>
        <w:t>ом</w:t>
      </w: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ar-SA"/>
        </w:rPr>
        <w:t xml:space="preserve"> нарушени</w:t>
      </w:r>
      <w:r>
        <w:rPr>
          <w:rFonts w:eastAsia="Times New Roman CYR" w:cs="Times New Roman CYR" w:ascii="Times New Roman CYR" w:hAnsi="Times New Roman CYR"/>
          <w:b w:val="false"/>
          <w:bCs/>
          <w:i w:val="false"/>
          <w:iCs w:val="false"/>
          <w:caps w:val="false"/>
          <w:smallCaps w:val="false"/>
          <w:color w:val="000000"/>
          <w:spacing w:val="0"/>
          <w:kern w:val="0"/>
          <w:sz w:val="28"/>
          <w:szCs w:val="24"/>
          <w:u w:val="none"/>
          <w:lang w:val="ru-RU" w:eastAsia="ru-RU" w:bidi="ar-SA"/>
        </w:rPr>
        <w:t>и</w:t>
      </w: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ar-SA"/>
        </w:rPr>
        <w:t xml:space="preserve"> усматриваются признаки административного правонарушения, предусмотренного частью 1 статьи 7.32.5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bidi w:val="0"/>
        <w:spacing w:lineRule="auto" w:line="240" w:before="0" w:after="0"/>
        <w:ind w:left="0" w:right="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срок давности привлечения к административной ответственности за правонарушение по части 1 статьи 7.32.5 КоАП РФ составляет один год и начинает исчисляться с момента его совершения, т.е. на момент проведения плановой проверки он истек.</w:t>
      </w:r>
    </w:p>
    <w:p>
      <w:pPr>
        <w:pStyle w:val="Normal"/>
        <w:ind w:left="-567" w:right="0" w:hanging="0"/>
        <w:jc w:val="center"/>
        <w:rPr>
          <w:b/>
          <w:b/>
          <w:sz w:val="28"/>
          <w:szCs w:val="28"/>
          <w:lang w:eastAsia="ar-SA"/>
        </w:rPr>
      </w:pPr>
      <w:r>
        <w:rPr>
          <w:b/>
          <w:sz w:val="28"/>
          <w:szCs w:val="28"/>
          <w:lang w:eastAsia="ar-SA"/>
        </w:rPr>
      </w:r>
    </w:p>
    <w:p>
      <w:pPr>
        <w:pStyle w:val="Normal"/>
        <w:ind w:left="-567" w:right="0" w:hanging="0"/>
        <w:jc w:val="center"/>
        <w:rPr>
          <w:b/>
          <w:b/>
          <w:sz w:val="28"/>
          <w:szCs w:val="28"/>
          <w:lang w:eastAsia="ar-SA"/>
        </w:rPr>
      </w:pPr>
      <w:r>
        <w:rPr>
          <w:b/>
          <w:sz w:val="28"/>
          <w:szCs w:val="28"/>
          <w:lang w:eastAsia="ar-SA"/>
        </w:rPr>
      </w:r>
    </w:p>
    <w:p>
      <w:pPr>
        <w:pStyle w:val="Normal"/>
        <w:ind w:left="-567" w:right="0" w:hanging="0"/>
        <w:jc w:val="center"/>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sz w:val="28"/>
          <w:szCs w:val="28"/>
          <w:lang w:eastAsia="ar-SA"/>
        </w:rPr>
        <w:t xml:space="preserve">В результате проведенной проверки выявлено нарушение, допущенное должностными лицами Заказчика - </w:t>
      </w:r>
      <w:r>
        <w:rPr>
          <w:sz w:val="28"/>
          <w:szCs w:val="28"/>
          <w:u w:val="none"/>
          <w:lang w:eastAsia="ar-SA"/>
        </w:rPr>
        <w:t>д</w:t>
      </w:r>
      <w:r>
        <w:rPr>
          <w:rFonts w:eastAsia="Times New Roman" w:cs="Times New Roman"/>
          <w:color w:val="000000"/>
          <w:kern w:val="0"/>
          <w:sz w:val="28"/>
          <w:szCs w:val="28"/>
          <w:u w:val="none"/>
          <w:lang w:val="ru-RU" w:eastAsia="ar-SA" w:bidi="ar-SA"/>
        </w:rPr>
        <w:t>иректором</w:t>
      </w:r>
      <w:r>
        <w:rPr>
          <w:rFonts w:eastAsia="Times New Roman" w:cs="Times New Roman"/>
          <w:color w:val="000000"/>
          <w:kern w:val="0"/>
          <w:sz w:val="28"/>
          <w:szCs w:val="28"/>
          <w:u w:val="none"/>
          <w:lang w:val="ru-RU" w:eastAsia="en-US" w:bidi="ar-SA"/>
        </w:rPr>
        <w:t xml:space="preserve">  </w:t>
      </w:r>
      <w:r>
        <w:rPr>
          <w:rFonts w:eastAsia="Times New Roman" w:cs="Times New Roman"/>
          <w:b w:val="false"/>
          <w:bCs w:val="false"/>
          <w:i w:val="false"/>
          <w:caps w:val="false"/>
          <w:smallCaps w:val="false"/>
          <w:color w:val="000000"/>
          <w:spacing w:val="0"/>
          <w:kern w:val="0"/>
          <w:sz w:val="28"/>
          <w:szCs w:val="28"/>
          <w:u w:val="none"/>
          <w:lang w:val="ru-RU" w:eastAsia="en-US" w:bidi="ar-SA"/>
        </w:rPr>
        <w:t>МКУК «КДЦ «Братский»</w:t>
      </w:r>
      <w:r>
        <w:rPr>
          <w:rFonts w:eastAsia="Times New Roman" w:cs="Times New Roman"/>
          <w:color w:val="000000"/>
          <w:kern w:val="0"/>
          <w:sz w:val="28"/>
          <w:szCs w:val="28"/>
          <w:u w:val="none"/>
          <w:lang w:val="ru-RU" w:eastAsia="en-US" w:bidi="ar-SA"/>
        </w:rPr>
        <w:t xml:space="preserve"> Шутак В.П.:</w:t>
      </w:r>
    </w:p>
    <w:p>
      <w:pPr>
        <w:pStyle w:val="Normal"/>
        <w:ind w:left="0" w:right="0" w:firstLine="567"/>
        <w:jc w:val="both"/>
        <w:rPr/>
      </w:pPr>
      <w:r>
        <w:rPr>
          <w:rFonts w:eastAsia="Times New Roman" w:cs="Times New Roman"/>
          <w:color w:val="000000"/>
          <w:kern w:val="0"/>
          <w:sz w:val="28"/>
          <w:szCs w:val="28"/>
          <w:lang w:val="ru-RU" w:eastAsia="en-US" w:bidi="ar-SA"/>
        </w:rPr>
        <w:t xml:space="preserve">- </w:t>
      </w:r>
      <w:r>
        <w:rPr>
          <w:rFonts w:eastAsia="Times New Roman" w:cs="Times New Roman"/>
          <w:color w:val="000000"/>
          <w:kern w:val="0"/>
          <w:sz w:val="28"/>
          <w:szCs w:val="28"/>
          <w:lang w:val="ru-RU" w:eastAsia="ar-SA" w:bidi="ar-SA"/>
        </w:rPr>
        <w:t>нарушение</w:t>
      </w:r>
      <w:r>
        <w:rPr>
          <w:rFonts w:eastAsia="Times New Roman" w:cs="Times New Roman"/>
          <w:color w:val="000000"/>
          <w:kern w:val="0"/>
          <w:sz w:val="28"/>
          <w:szCs w:val="28"/>
          <w:lang w:val="ru-RU" w:eastAsia="en-US" w:bidi="ar-SA"/>
        </w:rPr>
        <w:t xml:space="preserve"> части 13.1 статьи 34 Закона № 44-ФЗ,</w:t>
      </w:r>
      <w:r>
        <w:rPr>
          <w:rFonts w:eastAsia="Times New Roman" w:cs="Times New Roman"/>
          <w:bCs/>
          <w:color w:val="000000"/>
          <w:kern w:val="0"/>
          <w:sz w:val="28"/>
          <w:szCs w:val="28"/>
          <w:lang w:val="ru-RU" w:eastAsia="en-US" w:bidi="ar-SA"/>
        </w:rPr>
        <w:t xml:space="preserve"> </w:t>
      </w:r>
      <w:r>
        <w:rPr>
          <w:rFonts w:eastAsia="Times New Roman" w:cs="Times New Roman"/>
          <w:color w:val="000000"/>
          <w:kern w:val="0"/>
          <w:sz w:val="28"/>
          <w:szCs w:val="28"/>
          <w:lang w:val="ru-RU" w:eastAsia="ar-SA" w:bidi="ar-SA"/>
        </w:rPr>
        <w:t>выразившееся</w:t>
      </w:r>
      <w:r>
        <w:rPr>
          <w:rFonts w:eastAsia="Times New Roman" w:cs="Times New Roman"/>
          <w:color w:val="000000"/>
          <w:kern w:val="0"/>
          <w:sz w:val="28"/>
          <w:szCs w:val="28"/>
          <w:lang w:val="ru-RU" w:eastAsia="en-US" w:bidi="ar-SA"/>
        </w:rPr>
        <w:t xml:space="preserve"> </w:t>
      </w:r>
      <w:r>
        <w:rPr>
          <w:rFonts w:eastAsia="Times New Roman" w:cs="Times New Roman"/>
          <w:color w:val="000000"/>
          <w:kern w:val="0"/>
          <w:sz w:val="28"/>
          <w:szCs w:val="28"/>
          <w:lang w:val="ru-RU" w:eastAsia="ar-SA" w:bidi="ar-SA"/>
        </w:rPr>
        <w:t>в несвоевременной оплате за поставленный товар по Контракту.</w:t>
      </w:r>
    </w:p>
    <w:p>
      <w:pPr>
        <w:pStyle w:val="Normal"/>
        <w:ind w:left="0" w:right="0" w:firstLine="567"/>
        <w:jc w:val="both"/>
        <w:rPr/>
      </w:pPr>
      <w:r>
        <w:rPr>
          <w:rFonts w:eastAsia="Times New Roman" w:cs="Times New Roman"/>
          <w:bCs/>
          <w:color w:val="000000"/>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1 статьи 7.32.5 КоАП РФ. Однако срок давности привлечения к административной ответственности истек (более года).</w:t>
      </w:r>
    </w:p>
    <w:p>
      <w:pPr>
        <w:pStyle w:val="Normal"/>
        <w:bidi w:val="0"/>
        <w:ind w:left="0" w:right="0" w:firstLine="709"/>
        <w:jc w:val="both"/>
        <w:rPr>
          <w:rFonts w:eastAsia="Times New Roman" w:cs="Times New Roman"/>
          <w:bCs/>
          <w:color w:val="auto"/>
          <w:kern w:val="0"/>
          <w:sz w:val="28"/>
          <w:szCs w:val="28"/>
          <w:u w:val="single"/>
          <w:lang w:val="ru-RU" w:eastAsia="en-US" w:bidi="ar-SA"/>
        </w:rPr>
      </w:pPr>
      <w:r>
        <w:rPr>
          <w:rFonts w:eastAsia="Times New Roman" w:cs="Times New Roman"/>
          <w:bCs/>
          <w:color w:val="auto"/>
          <w:kern w:val="0"/>
          <w:sz w:val="28"/>
          <w:szCs w:val="28"/>
          <w:u w:val="single"/>
          <w:lang w:val="ru-RU" w:eastAsia="en-US" w:bidi="ar-SA"/>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hanging="0"/>
        <w:jc w:val="center"/>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Шутак В.П.</w:t>
      </w:r>
      <w:r>
        <w:rPr>
          <w:sz w:val="28"/>
          <w:szCs w:val="28"/>
          <w:lang w:eastAsia="en-US"/>
        </w:rPr>
        <w:t xml:space="preserve"> </w:t>
      </w:r>
      <w:r>
        <w:rPr>
          <w:bCs/>
          <w:sz w:val="28"/>
          <w:szCs w:val="28"/>
        </w:rPr>
        <w:t xml:space="preserve">– </w:t>
      </w:r>
      <w:r>
        <w:rPr>
          <w:rFonts w:eastAsia="Times New Roman" w:cs="Times New Roman"/>
          <w:bCs/>
          <w:color w:val="000000"/>
          <w:kern w:val="0"/>
          <w:sz w:val="28"/>
          <w:szCs w:val="28"/>
          <w:lang w:val="ru-RU" w:eastAsia="ar-SA" w:bidi="ar-SA"/>
        </w:rPr>
        <w:t>директору</w:t>
      </w:r>
      <w:r>
        <w:rPr>
          <w:bCs/>
          <w:sz w:val="28"/>
          <w:szCs w:val="28"/>
          <w:lang w:eastAsia="ar-SA"/>
        </w:rPr>
        <w:t xml:space="preserve"> </w:t>
      </w:r>
      <w:r>
        <w:rPr>
          <w:rFonts w:eastAsia="Times New Roman" w:cs="Times New Roman"/>
          <w:b w:val="false"/>
          <w:bCs w:val="false"/>
          <w:i w:val="false"/>
          <w:caps w:val="false"/>
          <w:smallCaps w:val="false"/>
          <w:color w:val="000000"/>
          <w:spacing w:val="0"/>
          <w:kern w:val="0"/>
          <w:sz w:val="28"/>
          <w:szCs w:val="28"/>
          <w:u w:val="none"/>
          <w:lang w:val="ru-RU" w:eastAsia="en-US" w:bidi="ar-SA"/>
        </w:rPr>
        <w:t>МКУК «КДЦ «Братский»</w:t>
      </w:r>
      <w:r>
        <w:rPr>
          <w:bCs/>
          <w:sz w:val="28"/>
          <w:szCs w:val="28"/>
        </w:rPr>
        <w:t>;</w:t>
      </w:r>
    </w:p>
    <w:p>
      <w:pPr>
        <w:pStyle w:val="Normal"/>
        <w:widowControl/>
        <w:suppressAutoHyphens w:val="true"/>
        <w:bidi w:val="0"/>
        <w:spacing w:lineRule="auto" w:line="240" w:before="0" w:after="0"/>
        <w:ind w:left="0" w:right="0" w:firstLine="624"/>
        <w:jc w:val="both"/>
        <w:rPr/>
      </w:pPr>
      <w:r>
        <w:rPr>
          <w:bCs/>
          <w:sz w:val="28"/>
          <w:szCs w:val="28"/>
        </w:rPr>
        <w:t xml:space="preserve">- </w:t>
      </w:r>
      <w:r>
        <w:rPr>
          <w:rFonts w:eastAsia="Times New Roman" w:cs="Times New Roman"/>
          <w:bCs/>
          <w:color w:val="000000"/>
          <w:kern w:val="0"/>
          <w:sz w:val="28"/>
          <w:szCs w:val="28"/>
          <w:u w:val="none"/>
          <w:lang w:val="ru-RU" w:eastAsia="ar-SA" w:bidi="ar-SA"/>
        </w:rPr>
        <w:t xml:space="preserve">не направлять в министерство экономики Краснодарского края материалы проверки с копиями подтверждающих документов  по  факту  выявленного нарушения, содержащего признаки административных правонарушений, ответственность за которое предусмотрена частью 1 статьи 7.32.5 КоАП РФ, так как срок привлечения к административной ответственности за вышеуказанное нарушение истек (более года). </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000000"/>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701" w:right="567"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7</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408"/>
        <w:tab w:val="center" w:pos="4677" w:leader="none"/>
        <w:tab w:val="right" w:pos="9355" w:leader="none"/>
      </w:tabs>
    </w:pPr>
    <w:rPr/>
  </w:style>
  <w:style w:type="paragraph" w:styleId="Style24">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83660</TotalTime>
  <Application>LibreOffice/6.4.4.2$Windows_X86_64 LibreOffice_project/3d775be2011f3886db32dfd395a6a6d1ca2630ff</Application>
  <Pages>7</Pages>
  <Words>2107</Words>
  <Characters>13670</Characters>
  <CharactersWithSpaces>16405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2024-07-31T12:41:33Z</cp:lastPrinted>
  <dcterms:modified xsi:type="dcterms:W3CDTF">2024-07-31T11:53:46Z</dcterms:modified>
  <cp:revision>468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