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68" w:rsidRDefault="001B1F68">
      <w:pPr>
        <w:pStyle w:val="23"/>
        <w:keepNext/>
        <w:keepLines/>
        <w:shd w:val="clear" w:color="auto" w:fill="auto"/>
        <w:spacing w:before="0" w:after="32" w:line="280" w:lineRule="exact"/>
        <w:ind w:firstLine="0"/>
      </w:pPr>
      <w:bookmarkStart w:id="0" w:name="bookmark2"/>
    </w:p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0"/>
      </w:tblGrid>
      <w:tr w:rsidR="001B1F68" w:rsidRPr="001B1F68" w:rsidTr="00DE770F">
        <w:trPr>
          <w:trHeight w:val="1104"/>
        </w:trPr>
        <w:tc>
          <w:tcPr>
            <w:tcW w:w="924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1B1F68" w:rsidRPr="001B1F68" w:rsidRDefault="001B1F68" w:rsidP="001B1F68">
            <w:pPr>
              <w:widowControl/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5"/>
                <w:szCs w:val="35"/>
                <w:lang w:bidi="ar-SA"/>
              </w:rPr>
            </w:pPr>
            <w:r w:rsidRPr="001B1F68">
              <w:rPr>
                <w:rFonts w:ascii="Times New Roman" w:eastAsia="Times New Roman" w:hAnsi="Times New Roman" w:cs="Times New Roman"/>
                <w:b/>
                <w:color w:val="auto"/>
                <w:sz w:val="35"/>
                <w:szCs w:val="35"/>
                <w:lang w:bidi="ar-SA"/>
              </w:rPr>
              <w:t>Территориальная избирательная комиссия</w:t>
            </w:r>
          </w:p>
          <w:p w:rsidR="001B1F68" w:rsidRPr="005C0081" w:rsidRDefault="001B1F68" w:rsidP="005C0081">
            <w:pPr>
              <w:widowControl/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5"/>
                <w:szCs w:val="35"/>
                <w:lang w:bidi="ar-SA"/>
              </w:rPr>
            </w:pPr>
            <w:r w:rsidRPr="001B1F68">
              <w:rPr>
                <w:rFonts w:ascii="Times New Roman" w:eastAsia="Times New Roman" w:hAnsi="Times New Roman" w:cs="Times New Roman"/>
                <w:b/>
                <w:color w:val="auto"/>
                <w:sz w:val="35"/>
                <w:szCs w:val="35"/>
                <w:lang w:bidi="ar-SA"/>
              </w:rPr>
              <w:t>Усть-Лабинская</w:t>
            </w:r>
          </w:p>
        </w:tc>
      </w:tr>
    </w:tbl>
    <w:p w:rsidR="001B1F68" w:rsidRPr="001B1F68" w:rsidRDefault="001B1F68" w:rsidP="001B1F68">
      <w:pPr>
        <w:widowControl/>
        <w:ind w:firstLine="993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1B1F68" w:rsidRPr="001B1F68" w:rsidRDefault="001B1F68" w:rsidP="001B1F68">
      <w:pPr>
        <w:widowControl/>
        <w:ind w:firstLine="993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1B1F68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РЕШЕНИЕ</w:t>
      </w:r>
    </w:p>
    <w:p w:rsidR="001B1F68" w:rsidRPr="001B1F68" w:rsidRDefault="001B1F68" w:rsidP="001B1F68">
      <w:pPr>
        <w:widowControl/>
        <w:ind w:firstLine="993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B1F68" w:rsidRPr="001B1F68" w:rsidRDefault="00987418" w:rsidP="001B1F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 января</w:t>
      </w:r>
      <w:r w:rsidR="001B1F68" w:rsidRPr="001B1F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 w:rsidR="005C00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1B1F68" w:rsidRPr="001B1F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</w:t>
      </w:r>
      <w:r w:rsidR="001B1F68" w:rsidRPr="001B1F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90/8</w:t>
      </w:r>
      <w:r w:rsidR="00F90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70</w:t>
      </w:r>
    </w:p>
    <w:p w:rsidR="001B1F68" w:rsidRDefault="001B1F68">
      <w:pPr>
        <w:pStyle w:val="23"/>
        <w:keepNext/>
        <w:keepLines/>
        <w:shd w:val="clear" w:color="auto" w:fill="auto"/>
        <w:spacing w:before="0" w:after="32" w:line="280" w:lineRule="exact"/>
        <w:ind w:firstLine="0"/>
      </w:pPr>
    </w:p>
    <w:bookmarkEnd w:id="0"/>
    <w:p w:rsidR="00F90418" w:rsidRPr="00923221" w:rsidRDefault="00F90418" w:rsidP="00F904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22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номенклатуры дел </w:t>
      </w:r>
    </w:p>
    <w:p w:rsidR="00F90418" w:rsidRPr="00923221" w:rsidRDefault="00F90418" w:rsidP="00F904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221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территориальной избирательной комиссии </w:t>
      </w:r>
      <w:r w:rsidR="003A49A2" w:rsidRPr="003A49A2">
        <w:rPr>
          <w:rFonts w:ascii="Times New Roman" w:eastAsia="Times New Roman" w:hAnsi="Times New Roman" w:cs="Times New Roman"/>
          <w:b/>
          <w:sz w:val="28"/>
          <w:szCs w:val="28"/>
        </w:rPr>
        <w:t>Усть-Лабинская</w:t>
      </w:r>
      <w:r w:rsidRPr="009232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90418" w:rsidRPr="00923221" w:rsidRDefault="00F90418" w:rsidP="00F904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221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2322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90418" w:rsidRPr="00923221" w:rsidRDefault="00F90418" w:rsidP="00F904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418" w:rsidRPr="00923221" w:rsidRDefault="00F90418" w:rsidP="003A49A2">
      <w:pPr>
        <w:tabs>
          <w:tab w:val="left" w:pos="0"/>
          <w:tab w:val="right" w:pos="830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221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Федерации», Законом Краснодарского края от 26 декабря 2005 г. № 966-КЗ «О муниципальных выборах в Краснодарском крае»,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утвержденными приказом Министерства культуры Российской Федерации от 31 марта 2015 г. № 526, типовой номенклатурой дел территориальной комиссии, утвержденной распоряжением председателя избирательной комиссии Краснодарского края от 21 июня 2019 года № 59-р, территориальная </w:t>
      </w:r>
      <w:r w:rsidRPr="00923221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избирательная комиссия </w:t>
      </w:r>
      <w:r w:rsidR="003A49A2" w:rsidRPr="003A49A2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Усть-Лабинская </w:t>
      </w:r>
      <w:r w:rsidRPr="00923221">
        <w:rPr>
          <w:rFonts w:ascii="Times New Roman" w:eastAsia="Times New Roman" w:hAnsi="Times New Roman" w:cs="Times New Roman"/>
          <w:sz w:val="28"/>
          <w:szCs w:val="28"/>
        </w:rPr>
        <w:t>Р Е Ш И Л А:</w:t>
      </w:r>
    </w:p>
    <w:p w:rsidR="00F90418" w:rsidRPr="003A49A2" w:rsidRDefault="00F90418" w:rsidP="003A49A2">
      <w:pPr>
        <w:pStyle w:val="a9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номенклатуру дел </w:t>
      </w:r>
      <w:r w:rsidRPr="00DE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  <w:r w:rsidR="003A49A2" w:rsidRPr="003A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Усть-Лабинская </w:t>
      </w:r>
      <w:r w:rsidRPr="00DE0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E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(прилагается).</w:t>
      </w:r>
    </w:p>
    <w:p w:rsidR="003A49A2" w:rsidRPr="00DE02BC" w:rsidRDefault="003A49A2" w:rsidP="003A49A2">
      <w:pPr>
        <w:pStyle w:val="a9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after="0" w:line="360" w:lineRule="auto"/>
        <w:ind w:left="0" w:right="-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странице территориальной избирательной комиссии Усть-Лабинская в сети «Интернет».</w:t>
      </w:r>
    </w:p>
    <w:p w:rsidR="006F5545" w:rsidRDefault="00F36AA2" w:rsidP="003A49A2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after="0" w:line="360" w:lineRule="auto"/>
        <w:ind w:left="0" w:firstLine="740"/>
        <w:jc w:val="both"/>
      </w:pPr>
      <w:r>
        <w:t xml:space="preserve">Контроль за выполнением настоящего решения возложить на </w:t>
      </w:r>
      <w:r w:rsidR="003A49A2">
        <w:t>заместителя председателя</w:t>
      </w:r>
      <w:r>
        <w:t xml:space="preserve"> территориальной избирательной комиссии </w:t>
      </w:r>
      <w:r w:rsidR="004D274C">
        <w:t>Усть-Лабин</w:t>
      </w:r>
      <w:r>
        <w:t xml:space="preserve">ская </w:t>
      </w:r>
      <w:r w:rsidR="003A49A2">
        <w:t>Пепеляеву А.А</w:t>
      </w:r>
      <w:r w:rsidR="004D274C">
        <w:t>.</w:t>
      </w:r>
    </w:p>
    <w:p w:rsidR="006F5545" w:rsidRDefault="00F36AA2" w:rsidP="004D274C">
      <w:pPr>
        <w:pStyle w:val="20"/>
        <w:shd w:val="clear" w:color="auto" w:fill="auto"/>
        <w:spacing w:after="0" w:line="276" w:lineRule="auto"/>
        <w:ind w:firstLine="0"/>
        <w:jc w:val="both"/>
      </w:pPr>
      <w:r>
        <w:t>Председатель территориальной</w:t>
      </w:r>
    </w:p>
    <w:p w:rsidR="006F5545" w:rsidRDefault="00F36AA2" w:rsidP="004D274C">
      <w:pPr>
        <w:pStyle w:val="20"/>
        <w:shd w:val="clear" w:color="auto" w:fill="auto"/>
        <w:tabs>
          <w:tab w:val="left" w:pos="7262"/>
        </w:tabs>
        <w:spacing w:after="0" w:line="276" w:lineRule="auto"/>
        <w:ind w:firstLine="0"/>
        <w:jc w:val="both"/>
      </w:pPr>
      <w:r>
        <w:lastRenderedPageBreak/>
        <w:t xml:space="preserve">избирательной комиссии </w:t>
      </w:r>
      <w:r w:rsidR="004D274C" w:rsidRPr="004D274C">
        <w:t>Усть-Лабинская</w:t>
      </w:r>
      <w:r>
        <w:tab/>
      </w:r>
      <w:r w:rsidR="004D274C">
        <w:t>Л.В. Кириллова</w:t>
      </w:r>
    </w:p>
    <w:p w:rsidR="006F5545" w:rsidRDefault="00F36AA2">
      <w:pPr>
        <w:pStyle w:val="20"/>
        <w:shd w:val="clear" w:color="auto" w:fill="auto"/>
        <w:spacing w:after="0" w:line="965" w:lineRule="exact"/>
        <w:ind w:firstLine="0"/>
        <w:jc w:val="both"/>
      </w:pPr>
      <w:r>
        <w:t>Секретарь территориальной</w:t>
      </w:r>
    </w:p>
    <w:p w:rsidR="006F5545" w:rsidRDefault="00F36AA2">
      <w:pPr>
        <w:pStyle w:val="20"/>
        <w:shd w:val="clear" w:color="auto" w:fill="auto"/>
        <w:tabs>
          <w:tab w:val="left" w:pos="7262"/>
        </w:tabs>
        <w:spacing w:after="0" w:line="280" w:lineRule="exact"/>
        <w:ind w:firstLine="0"/>
        <w:jc w:val="both"/>
        <w:sectPr w:rsidR="006F5545" w:rsidSect="003A49A2">
          <w:headerReference w:type="default" r:id="rId7"/>
          <w:footnotePr>
            <w:numFmt w:val="upperRoman"/>
            <w:numRestart w:val="eachPage"/>
          </w:footnotePr>
          <w:pgSz w:w="11900" w:h="16840"/>
          <w:pgMar w:top="284" w:right="851" w:bottom="2127" w:left="1701" w:header="0" w:footer="6" w:gutter="0"/>
          <w:cols w:space="720"/>
          <w:noEndnote/>
          <w:titlePg/>
          <w:docGrid w:linePitch="360"/>
        </w:sectPr>
      </w:pPr>
      <w:r>
        <w:t xml:space="preserve">избирательной комиссии </w:t>
      </w:r>
      <w:r w:rsidR="004D274C" w:rsidRPr="004D274C">
        <w:t>Усть-Лабинская</w:t>
      </w:r>
      <w:r>
        <w:tab/>
      </w:r>
      <w:r w:rsidR="004D274C">
        <w:t>Л.Г. Курочкина</w:t>
      </w:r>
    </w:p>
    <w:p w:rsidR="006F5545" w:rsidRDefault="00F36AA2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  <w:r>
        <w:lastRenderedPageBreak/>
        <w:t>ПРИЛОЖЕНИЕ</w:t>
      </w:r>
    </w:p>
    <w:p w:rsidR="006F5545" w:rsidRDefault="00F36AA2" w:rsidP="00DE770F">
      <w:pPr>
        <w:pStyle w:val="20"/>
        <w:shd w:val="clear" w:color="auto" w:fill="auto"/>
        <w:spacing w:after="0" w:line="240" w:lineRule="auto"/>
        <w:ind w:right="640" w:firstLine="0"/>
        <w:jc w:val="right"/>
      </w:pPr>
      <w:r>
        <w:t>УТВЕРЖДЕН</w:t>
      </w:r>
      <w:r>
        <w:br/>
        <w:t>решением территориальной</w:t>
      </w:r>
      <w:r>
        <w:br/>
        <w:t>избирательной комиссии</w:t>
      </w:r>
      <w:r>
        <w:br/>
      </w:r>
      <w:r w:rsidR="004D274C" w:rsidRPr="004D274C">
        <w:t>Усть-Лабинская</w:t>
      </w:r>
    </w:p>
    <w:p w:rsidR="006F5545" w:rsidRDefault="00F36AA2" w:rsidP="00DE770F">
      <w:pPr>
        <w:pStyle w:val="20"/>
        <w:shd w:val="clear" w:color="auto" w:fill="auto"/>
        <w:spacing w:after="279" w:line="240" w:lineRule="auto"/>
        <w:ind w:right="640" w:firstLine="0"/>
        <w:jc w:val="right"/>
      </w:pPr>
      <w:r>
        <w:t xml:space="preserve">от </w:t>
      </w:r>
      <w:r w:rsidR="00987418">
        <w:t>3</w:t>
      </w:r>
      <w:r>
        <w:t xml:space="preserve"> января 202</w:t>
      </w:r>
      <w:r w:rsidR="005C0081">
        <w:t>5</w:t>
      </w:r>
      <w:r>
        <w:t xml:space="preserve"> г. № </w:t>
      </w:r>
      <w:r w:rsidR="00987418">
        <w:t>90/8</w:t>
      </w:r>
      <w:r w:rsidR="003A49A2">
        <w:t>70</w:t>
      </w:r>
    </w:p>
    <w:p w:rsidR="003A49A2" w:rsidRDefault="003A49A2" w:rsidP="00DE770F">
      <w:pPr>
        <w:pStyle w:val="20"/>
        <w:shd w:val="clear" w:color="auto" w:fill="auto"/>
        <w:spacing w:after="279" w:line="240" w:lineRule="auto"/>
        <w:ind w:right="640" w:firstLine="0"/>
        <w:jc w:val="right"/>
      </w:pPr>
    </w:p>
    <w:p w:rsidR="003A49A2" w:rsidRPr="003A49A2" w:rsidRDefault="003A49A2" w:rsidP="003A49A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3A49A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Территориальная избирательная комиссия</w:t>
      </w: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Усть-Лаби</w:t>
      </w:r>
      <w:r w:rsidRPr="003A49A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нская</w:t>
      </w: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b/>
          <w:color w:val="auto"/>
          <w:sz w:val="48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b/>
          <w:color w:val="auto"/>
          <w:sz w:val="48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3A49A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НОМЕНКЛАТУРА ДЕЛ</w:t>
      </w: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3A49A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на 2025 год</w:t>
      </w: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spacing w:line="360" w:lineRule="auto"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</w:t>
      </w:r>
    </w:p>
    <w:p w:rsidR="003A49A2" w:rsidRPr="003A49A2" w:rsidRDefault="003A49A2" w:rsidP="003A49A2">
      <w:pPr>
        <w:widowControl/>
        <w:spacing w:line="360" w:lineRule="auto"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spacing w:line="360" w:lineRule="auto"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spacing w:line="360" w:lineRule="auto"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spacing w:line="360" w:lineRule="auto"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spacing w:line="360" w:lineRule="auto"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spacing w:line="360" w:lineRule="auto"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spacing w:line="360" w:lineRule="auto"/>
        <w:ind w:right="-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ПРЕДИСЛОВИЕ</w:t>
      </w: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номенклатуре дел территориальной избирательной комиссии 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Усть-Лабинская</w:t>
      </w: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2025 год </w:t>
      </w: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3A49A2" w:rsidRDefault="003A49A2" w:rsidP="003A49A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Территориальная избирательная ком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иссия Усть-Лабинская сформирова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на постановлением избирательной комиссии Краснодарского края от 13 апреля 2021 г.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>№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>159/1469-6 на основании Федерального закона от 12 июня 2002 г. № 67-ФЗ «Об основных гарантиях избирательных прав и права на участие в референдуме граждан Российской Федерации» и Закона Краснодарского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8 апреля 2003 г. № 571-КЗ «О системе избирательных комиссий, комиссий референдума в Краснодарском крае». </w:t>
      </w:r>
    </w:p>
    <w:p w:rsidR="003A49A2" w:rsidRPr="003A49A2" w:rsidRDefault="003A49A2" w:rsidP="003A49A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Территориальная избирательная комиссия 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Усть-Лабинская 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действует на постоянной основе, организует подготовку и проведение выборов и референдумов на территории соответствующего муниципального образования. В пределах своей компетенции все избирательные комиссии независимы от органов государственной власти и органов местного самоуправления.</w:t>
      </w:r>
    </w:p>
    <w:p w:rsidR="003A49A2" w:rsidRPr="003A49A2" w:rsidRDefault="003A49A2" w:rsidP="003A49A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Ответственность за ведение делопроизводства в территориальной избирательной комиссии Усть-Лабинская решение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 комиссии от 23 апреля 2021 года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>№ 1/4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возложена на секретаря ТИК Усть-Лабинская Курочкину Л.Г.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</w:p>
    <w:p w:rsidR="003A49A2" w:rsidRPr="003A49A2" w:rsidRDefault="003A49A2" w:rsidP="003A49A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Номенклатура дел территориальной избирательной комиссии 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Усть-Лабинская 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на 2025 год составлена в соответствии с Федеральными законами от 12 июня 2002 г. № 67-ФЗ «Об основных гарантиях избирательных прав и права на участие в референдуме граждан Российской Федерации», Законом Краснодарского края от 26 декабря 2005 г. № 966-КЗ «О муниципальных выборах в Краснодарском крае»,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утвержденными приказом Министерства культуры Российской Федерации от 31 марта 2015 г. № 526, типовой номенклатурой дел территориальной комиссии, утвержденной распоряжением председателя избирательной комиссии Краснодарского края от 15 ноября 2024 г. № 121-р, 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Инструкцией по делопроизводству в территориальной избирательной комиссии Усть-Лабинская, утвержденной решением  территориальной избирательной комиссии Усть-Лабинская от 28 декабря 2011 года  № 27/130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. </w:t>
      </w:r>
    </w:p>
    <w:p w:rsidR="003A49A2" w:rsidRPr="003A49A2" w:rsidRDefault="003A49A2" w:rsidP="003A49A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Для удобства ведения делопроизводства номенклатура дел территориальной избирательной комиссии 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Усть-Лабинская 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составлена с учетом проведения в 2025 году выборов Губернатора Краснодарского края, выборов депутатов Совета муниципального образования 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Усть-Лабинск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ий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район и включает в себя следующие разделы:</w:t>
      </w:r>
    </w:p>
    <w:p w:rsidR="003A49A2" w:rsidRPr="003A49A2" w:rsidRDefault="003A49A2" w:rsidP="003A49A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9072"/>
      </w:tblGrid>
      <w:tr w:rsidR="003A49A2" w:rsidRPr="003A49A2" w:rsidTr="000E49A8">
        <w:trPr>
          <w:trHeight w:val="451"/>
        </w:trPr>
        <w:tc>
          <w:tcPr>
            <w:tcW w:w="709" w:type="dxa"/>
          </w:tcPr>
          <w:p w:rsidR="003A49A2" w:rsidRPr="003A49A2" w:rsidRDefault="003A49A2" w:rsidP="003A49A2">
            <w:pPr>
              <w:widowControl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lastRenderedPageBreak/>
              <w:t>01</w:t>
            </w:r>
          </w:p>
        </w:tc>
        <w:tc>
          <w:tcPr>
            <w:tcW w:w="9072" w:type="dxa"/>
          </w:tcPr>
          <w:p w:rsidR="003A49A2" w:rsidRPr="003A49A2" w:rsidRDefault="003A49A2" w:rsidP="003A49A2">
            <w:pPr>
              <w:widowControl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Организационно-распорядительная документация</w:t>
            </w:r>
          </w:p>
          <w:p w:rsidR="003A49A2" w:rsidRPr="003A49A2" w:rsidRDefault="003A49A2" w:rsidP="003A49A2">
            <w:pPr>
              <w:widowControl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3A49A2" w:rsidRPr="003A49A2" w:rsidTr="000E49A8">
        <w:trPr>
          <w:trHeight w:val="755"/>
        </w:trPr>
        <w:tc>
          <w:tcPr>
            <w:tcW w:w="709" w:type="dxa"/>
          </w:tcPr>
          <w:p w:rsidR="003A49A2" w:rsidRPr="003A49A2" w:rsidRDefault="003A49A2" w:rsidP="003A49A2">
            <w:pPr>
              <w:widowControl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02</w:t>
            </w:r>
          </w:p>
        </w:tc>
        <w:tc>
          <w:tcPr>
            <w:tcW w:w="9072" w:type="dxa"/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Документы по вопросам внедрения и использования Государственной автоматизированной системы «Выборы» (далее - ГАС «Выборы»)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</w:tr>
      <w:tr w:rsidR="003A49A2" w:rsidRPr="003A49A2" w:rsidTr="000E49A8">
        <w:trPr>
          <w:trHeight w:val="837"/>
        </w:trPr>
        <w:tc>
          <w:tcPr>
            <w:tcW w:w="709" w:type="dxa"/>
          </w:tcPr>
          <w:p w:rsidR="003A49A2" w:rsidRPr="003A49A2" w:rsidRDefault="003A49A2" w:rsidP="003A49A2">
            <w:pPr>
              <w:widowControl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03</w:t>
            </w:r>
          </w:p>
        </w:tc>
        <w:tc>
          <w:tcPr>
            <w:tcW w:w="9072" w:type="dxa"/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Документы по реализации Комплекса мер по обучению организаторов выборов и иных участников избирательного процесса, повышению правовой культуры избирателей на 2025-2027 годы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</w:tr>
      <w:tr w:rsidR="003A49A2" w:rsidRPr="003A49A2" w:rsidTr="000E49A8">
        <w:trPr>
          <w:trHeight w:val="722"/>
        </w:trPr>
        <w:tc>
          <w:tcPr>
            <w:tcW w:w="709" w:type="dxa"/>
          </w:tcPr>
          <w:p w:rsidR="003A49A2" w:rsidRPr="003A49A2" w:rsidRDefault="003A49A2" w:rsidP="003A49A2">
            <w:pPr>
              <w:widowControl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04</w:t>
            </w:r>
          </w:p>
        </w:tc>
        <w:tc>
          <w:tcPr>
            <w:tcW w:w="9072" w:type="dxa"/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 xml:space="preserve">Документы по вопросам документационного обеспечения деятельности территориальной избирательной комиссии </w:t>
            </w: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Усть-Лабинская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</w:tr>
      <w:tr w:rsidR="003A49A2" w:rsidRPr="003A49A2" w:rsidTr="000E49A8">
        <w:trPr>
          <w:trHeight w:val="841"/>
        </w:trPr>
        <w:tc>
          <w:tcPr>
            <w:tcW w:w="709" w:type="dxa"/>
          </w:tcPr>
          <w:p w:rsidR="003A49A2" w:rsidRPr="003A49A2" w:rsidRDefault="003A49A2" w:rsidP="003A49A2">
            <w:pPr>
              <w:widowControl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05</w:t>
            </w:r>
          </w:p>
        </w:tc>
        <w:tc>
          <w:tcPr>
            <w:tcW w:w="9072" w:type="dxa"/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Документы по вопросам деятельности контрольно-ревизионной службы при территориальной избирательной комиссии (далее – КРС)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</w:tr>
      <w:tr w:rsidR="003A49A2" w:rsidRPr="003A49A2" w:rsidTr="000E49A8">
        <w:trPr>
          <w:trHeight w:val="375"/>
        </w:trPr>
        <w:tc>
          <w:tcPr>
            <w:tcW w:w="709" w:type="dxa"/>
          </w:tcPr>
          <w:p w:rsidR="003A49A2" w:rsidRPr="003A49A2" w:rsidRDefault="003A49A2" w:rsidP="003A49A2">
            <w:pPr>
              <w:widowControl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06</w:t>
            </w:r>
          </w:p>
        </w:tc>
        <w:tc>
          <w:tcPr>
            <w:tcW w:w="9072" w:type="dxa"/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Документы по муниципальным выборам</w:t>
            </w:r>
          </w:p>
        </w:tc>
      </w:tr>
      <w:tr w:rsidR="003A49A2" w:rsidRPr="003A49A2" w:rsidTr="000E49A8">
        <w:trPr>
          <w:trHeight w:val="375"/>
        </w:trPr>
        <w:tc>
          <w:tcPr>
            <w:tcW w:w="709" w:type="dxa"/>
          </w:tcPr>
          <w:p w:rsidR="003A49A2" w:rsidRPr="003A49A2" w:rsidRDefault="003A49A2" w:rsidP="003A49A2">
            <w:pPr>
              <w:widowControl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9072" w:type="dxa"/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</w:tr>
    </w:tbl>
    <w:p w:rsidR="003A49A2" w:rsidRPr="003A49A2" w:rsidRDefault="003A49A2" w:rsidP="003A49A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При определении сроков хранения использовался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утвержденный приказом Федерального архивного агентства от 20 декабря 2019 г. № 236.</w:t>
      </w:r>
    </w:p>
    <w:p w:rsidR="003A49A2" w:rsidRPr="003A49A2" w:rsidRDefault="003A49A2" w:rsidP="003A49A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Сроки хранения некоторых специфических документов, не предусмотренных Перечнем, определены постановлениями избирательной комиссии Краснодарского края:</w:t>
      </w:r>
    </w:p>
    <w:p w:rsidR="003A49A2" w:rsidRPr="003A49A2" w:rsidRDefault="003A49A2" w:rsidP="003A49A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постановление избирательной комиссии Краснодарского края от 7 мая 2014 г. № 113/1342-5 «О Положении о порядке работы с документами и носителями, содержащими персональные данные и иную конфиденциальную информацию, при использовании комплексов средств автоматизации Государственной автоматизированной системы Российской Федерации «Выборы»;</w:t>
      </w:r>
    </w:p>
    <w:p w:rsidR="003A49A2" w:rsidRPr="003A49A2" w:rsidRDefault="003A49A2" w:rsidP="003A49A2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постановление избирательной комиссии Краснодарского края от 21 апреля 2023 г. № 55/441-7 «О Порядке хранения и передачи в архивы документов, связанных с подготовкой и проведением муниципальных выборов в Краснодарском крае, и Порядке уничтожения документов, связанных с подготовкой и проведением муниципальных выборов в Краснодарском крае».</w:t>
      </w:r>
    </w:p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Ответственный</w:t>
      </w:r>
    </w:p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за ведение делопроизводства</w:t>
      </w:r>
    </w:p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38"/>
        <w:gridCol w:w="2925"/>
        <w:gridCol w:w="3159"/>
      </w:tblGrid>
      <w:tr w:rsidR="003A49A2" w:rsidRPr="003A49A2" w:rsidTr="000E49A8">
        <w:tc>
          <w:tcPr>
            <w:tcW w:w="3890" w:type="dxa"/>
          </w:tcPr>
          <w:p w:rsidR="003A49A2" w:rsidRPr="003A49A2" w:rsidRDefault="003A49A2" w:rsidP="003A49A2">
            <w:pPr>
              <w:widowControl/>
              <w:ind w:right="1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Секретарь территориальной</w:t>
            </w:r>
          </w:p>
          <w:p w:rsidR="003A49A2" w:rsidRPr="003A49A2" w:rsidRDefault="003A49A2" w:rsidP="003A49A2">
            <w:pPr>
              <w:widowControl/>
              <w:ind w:right="17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избирательной комиссии </w:t>
            </w: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Усть-Лабинская</w:t>
            </w:r>
          </w:p>
        </w:tc>
        <w:tc>
          <w:tcPr>
            <w:tcW w:w="3027" w:type="dxa"/>
          </w:tcPr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21" w:type="dxa"/>
          </w:tcPr>
          <w:p w:rsidR="003A49A2" w:rsidRPr="003A49A2" w:rsidRDefault="003A49A2" w:rsidP="003A49A2">
            <w:pPr>
              <w:widowControl/>
              <w:ind w:right="-5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A49A2" w:rsidRPr="003A49A2" w:rsidRDefault="003A49A2" w:rsidP="003A49A2">
            <w:pPr>
              <w:widowControl/>
              <w:ind w:right="-5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A49A2" w:rsidRPr="003A49A2" w:rsidRDefault="003A49A2" w:rsidP="003A49A2">
            <w:pPr>
              <w:widowControl/>
              <w:ind w:right="-5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Л.Г. Курочкина</w:t>
            </w:r>
          </w:p>
        </w:tc>
      </w:tr>
    </w:tbl>
    <w:p w:rsidR="003A49A2" w:rsidRPr="003A49A2" w:rsidRDefault="003A49A2" w:rsidP="003A49A2">
      <w:pPr>
        <w:widowControl/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3A49A2" w:rsidRPr="003A49A2" w:rsidRDefault="003A49A2" w:rsidP="003A49A2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br w:type="page"/>
      </w:r>
      <w:r w:rsidRPr="003A49A2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  <w:lastRenderedPageBreak/>
        <w:t>Список сокращений</w:t>
      </w: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A49A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 номенклатуре дел территориальной избирательной комиссии</w:t>
      </w: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4"/>
        <w:gridCol w:w="563"/>
        <w:gridCol w:w="7565"/>
      </w:tblGrid>
      <w:tr w:rsidR="003A49A2" w:rsidRPr="003A49A2" w:rsidTr="000E49A8">
        <w:trPr>
          <w:trHeight w:val="800"/>
        </w:trPr>
        <w:tc>
          <w:tcPr>
            <w:tcW w:w="1809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 xml:space="preserve">ГАС 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Государственная автоматизированная система «Выборы» «Выборы»</w:t>
            </w:r>
          </w:p>
        </w:tc>
      </w:tr>
      <w:tr w:rsidR="003A49A2" w:rsidRPr="003A49A2" w:rsidTr="000E49A8">
        <w:tc>
          <w:tcPr>
            <w:tcW w:w="1809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ДЗН</w:t>
            </w:r>
          </w:p>
        </w:tc>
        <w:tc>
          <w:tcPr>
            <w:tcW w:w="567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до замены новыми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3A49A2" w:rsidRPr="003A49A2" w:rsidTr="000E49A8">
        <w:tc>
          <w:tcPr>
            <w:tcW w:w="1809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ДМН</w:t>
            </w:r>
          </w:p>
        </w:tc>
        <w:tc>
          <w:tcPr>
            <w:tcW w:w="567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до минования надобности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3A49A2" w:rsidRPr="003A49A2" w:rsidTr="000E49A8">
        <w:tc>
          <w:tcPr>
            <w:tcW w:w="1809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ИККК</w:t>
            </w:r>
          </w:p>
        </w:tc>
        <w:tc>
          <w:tcPr>
            <w:tcW w:w="567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избирательная комиссия Краснодарского края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3A49A2" w:rsidRPr="003A49A2" w:rsidTr="000E49A8">
        <w:tc>
          <w:tcPr>
            <w:tcW w:w="1809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КРС</w:t>
            </w:r>
          </w:p>
        </w:tc>
        <w:tc>
          <w:tcPr>
            <w:tcW w:w="567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контрольно-ревизионная служба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3A49A2" w:rsidRPr="003A49A2" w:rsidTr="000E49A8">
        <w:tc>
          <w:tcPr>
            <w:tcW w:w="1809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МО</w:t>
            </w:r>
          </w:p>
        </w:tc>
        <w:tc>
          <w:tcPr>
            <w:tcW w:w="567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муниципальное образование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3A49A2" w:rsidRPr="003A49A2" w:rsidTr="000E49A8">
        <w:tc>
          <w:tcPr>
            <w:tcW w:w="1809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ПЗН</w:t>
            </w:r>
          </w:p>
        </w:tc>
        <w:tc>
          <w:tcPr>
            <w:tcW w:w="567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после замены новыми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3A49A2" w:rsidRPr="003A49A2" w:rsidTr="000E49A8">
        <w:tc>
          <w:tcPr>
            <w:tcW w:w="1809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СКЗИ</w:t>
            </w:r>
          </w:p>
        </w:tc>
        <w:tc>
          <w:tcPr>
            <w:tcW w:w="567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средства криптографической защиты информации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3A49A2" w:rsidRPr="003A49A2" w:rsidTr="000E49A8">
        <w:tc>
          <w:tcPr>
            <w:tcW w:w="1809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ТИК</w:t>
            </w:r>
          </w:p>
        </w:tc>
        <w:tc>
          <w:tcPr>
            <w:tcW w:w="567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территориальная избирательная комиссия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3A49A2" w:rsidRPr="003A49A2" w:rsidTr="000E49A8">
        <w:tc>
          <w:tcPr>
            <w:tcW w:w="1809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УИК</w:t>
            </w:r>
          </w:p>
        </w:tc>
        <w:tc>
          <w:tcPr>
            <w:tcW w:w="567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участковая избирательная комиссия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3A49A2" w:rsidRPr="003A49A2" w:rsidTr="000E49A8">
        <w:tc>
          <w:tcPr>
            <w:tcW w:w="1809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ЭД</w:t>
            </w:r>
          </w:p>
        </w:tc>
        <w:tc>
          <w:tcPr>
            <w:tcW w:w="567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электронные документы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3A49A2" w:rsidRPr="003A49A2" w:rsidTr="000E49A8">
        <w:tc>
          <w:tcPr>
            <w:tcW w:w="1809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ЭК</w:t>
            </w:r>
          </w:p>
        </w:tc>
        <w:tc>
          <w:tcPr>
            <w:tcW w:w="567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экспертная комиссия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  <w:tr w:rsidR="003A49A2" w:rsidRPr="003A49A2" w:rsidTr="000E49A8">
        <w:tc>
          <w:tcPr>
            <w:tcW w:w="1809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ЭПК</w:t>
            </w:r>
          </w:p>
        </w:tc>
        <w:tc>
          <w:tcPr>
            <w:tcW w:w="567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экспертно-проверочная комиссия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</w:tbl>
    <w:p w:rsidR="003A49A2" w:rsidRPr="003A49A2" w:rsidRDefault="003A49A2" w:rsidP="003A49A2">
      <w:pPr>
        <w:widowControl/>
        <w:ind w:right="-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ectPr w:rsidR="003A49A2" w:rsidRPr="003A49A2" w:rsidSect="003A49A2">
          <w:footnotePr>
            <w:numFmt w:val="chicago"/>
          </w:footnotePr>
          <w:pgSz w:w="11906" w:h="16838"/>
          <w:pgMar w:top="1134" w:right="424" w:bottom="709" w:left="1560" w:header="720" w:footer="720" w:gutter="0"/>
          <w:pgNumType w:start="1"/>
          <w:cols w:space="708"/>
          <w:titlePg/>
          <w:docGrid w:linePitch="381"/>
        </w:sect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792"/>
        <w:gridCol w:w="1561"/>
        <w:gridCol w:w="4961"/>
      </w:tblGrid>
      <w:tr w:rsidR="003A49A2" w:rsidRPr="003A49A2" w:rsidTr="000E49A8">
        <w:trPr>
          <w:trHeight w:val="2254"/>
        </w:trPr>
        <w:tc>
          <w:tcPr>
            <w:tcW w:w="3792" w:type="dxa"/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br w:type="page"/>
            </w: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br w:type="page"/>
              <w:t>Территориальная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избирательная комиссия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Усть-Лабинская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НОМЕНКЛАТУРА ДЕЛ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на 2025 год</w:t>
            </w:r>
          </w:p>
        </w:tc>
        <w:tc>
          <w:tcPr>
            <w:tcW w:w="1561" w:type="dxa"/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  <w:tc>
          <w:tcPr>
            <w:tcW w:w="4961" w:type="dxa"/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УТВЕРЖДЕНА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решением территориальной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избирательной комиссии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Усть-Лабинская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3</w:t>
            </w: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 xml:space="preserve"> января 2025 г. №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90/870</w:t>
            </w:r>
          </w:p>
        </w:tc>
      </w:tr>
    </w:tbl>
    <w:p w:rsidR="003A49A2" w:rsidRPr="003A49A2" w:rsidRDefault="003A49A2" w:rsidP="003A49A2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3A49A2" w:rsidRPr="003A49A2" w:rsidRDefault="003A49A2" w:rsidP="003A49A2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992"/>
        <w:gridCol w:w="1418"/>
        <w:gridCol w:w="1842"/>
      </w:tblGrid>
      <w:tr w:rsidR="003A49A2" w:rsidRPr="003A49A2" w:rsidTr="000E49A8">
        <w:trPr>
          <w:cantSplit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  <w:t>Индекс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  <w:t>дела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  <w:t>Заголовок дела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  <w:t>Кол-во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  <w:t>дел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  <w:t>Срок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  <w:t xml:space="preserve">хранения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  <w:t>и номер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  <w:t>статьи по перечню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8"/>
                <w:lang w:bidi="ar-SA"/>
              </w:rPr>
              <w:t>Примечание</w:t>
            </w:r>
          </w:p>
        </w:tc>
      </w:tr>
    </w:tbl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4"/>
          <w:szCs w:val="4"/>
          <w:lang w:bidi="ar-SA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49"/>
        <w:gridCol w:w="992"/>
        <w:gridCol w:w="1417"/>
        <w:gridCol w:w="1843"/>
      </w:tblGrid>
      <w:tr w:rsidR="003A49A2" w:rsidRPr="003A49A2" w:rsidTr="003A49A2">
        <w:trPr>
          <w:cantSplit/>
          <w:tblHeader/>
        </w:trPr>
        <w:tc>
          <w:tcPr>
            <w:tcW w:w="1134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</w:p>
        </w:tc>
      </w:tr>
      <w:tr w:rsidR="003A49A2" w:rsidRPr="003A49A2" w:rsidTr="003A49A2">
        <w:trPr>
          <w:cantSplit/>
        </w:trPr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bidi="ar-SA"/>
              </w:rPr>
            </w:pP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01. Организационно-распорядительная документация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u w:val="single"/>
                <w:lang w:bidi="ar-SA"/>
              </w:rPr>
            </w:pP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01-01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Федеральные законы, указы, распоряжения Президента Российской Федерации, постановления Правительства Российской Федерации. Копии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ДМН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1б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01-02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Законы Краснодарского края о выборах и референдумах, постановления Законодательного Собрания Краснодарского края, постановления (распоряжения) главы администрации (губернатора) Краснодарского края. Копии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ДМН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3б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01-03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Постановления и иные нормативные акты Центральной избирательной комиссии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Российской Федерации. Копии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ДМН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2б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01-04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Постановления и иные нормативные акты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избирательной комиссии Краснодарского края. Копии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ДМН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3б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01-05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Распоряжения председателя избирательной комиссии Краснодарского края. Копии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ДМН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3б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01-06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Решения органов местного самоуправления Краснодарского края. </w:t>
            </w: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br/>
              <w:t>Копии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ДМН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4б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01-07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Протоколы заседаний территориальной избирательной комиссии. Решения территориальной избирательной комиссии и документы к ним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Пост.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18в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01-08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Решения уполномоченных субъектов о назначении в состав резерва участковых избирательных комиссий (решения политических партий, избирательных объединений, иных общественных объединений, представительных органов муниципальных образований, протоколы собраний избирателей по месту жительства, работы, службы и др.)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Пост.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18в, ж, 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  <w:lang w:bidi="ar-SA"/>
              </w:rPr>
            </w:pP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01-09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Документы по кандидатурам в состав резерва участковых избирательных комиссий (копии паспортов, результаты проверки сведений о кандидатурах и др.)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 г.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438а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01-10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Переписка с избирательной комиссией Краснодарского края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 л. ЭПК</w:t>
            </w:r>
          </w:p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70</w:t>
            </w:r>
          </w:p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01-11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Переписка с участковыми избирательными комиссиями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 л. ЭПК</w:t>
            </w:r>
          </w:p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01-12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Переписка с органами местного самоуправления, правоохранительными и судебными органами, со средствами массовой информации, с партиями, движениями, иными общественными объединениями и общественными организациями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 л. ЭПК </w:t>
            </w:r>
          </w:p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01-13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Переписка с кандидатами на выборную должность. Переписка по обращениям,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жалобам и заявлениям граждан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 л. ЭПК </w:t>
            </w:r>
          </w:p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154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01-14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Переписка с учебными заведениями, банками, юридическими лицами и другими организациями по вопросам деятельности территориальной избирательной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 л. ЭПК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</w:tbl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992"/>
        <w:gridCol w:w="1418"/>
        <w:gridCol w:w="1842"/>
      </w:tblGrid>
      <w:tr w:rsidR="003A49A2" w:rsidRPr="003A49A2" w:rsidTr="000E49A8">
        <w:trPr>
          <w:tblHeader/>
        </w:trPr>
        <w:tc>
          <w:tcPr>
            <w:tcW w:w="1134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</w:p>
        </w:tc>
      </w:tr>
      <w:tr w:rsidR="003A49A2" w:rsidRPr="003A49A2" w:rsidTr="000E49A8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02. Документы по вопросам внедрения и использования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Государственной автоматизированной системы «Выборы»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(далее - ГАС «Выборы»)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3A49A2" w:rsidRPr="003A49A2" w:rsidTr="000E49A8">
        <w:trPr>
          <w:trHeight w:val="73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02-01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Переписка по вопросам эксплуатации и развития ГАС «Выборы»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5 л. ЭПК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02-02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 гражданах Российской Федерации, поступившие и обобщенные для формирования и ведения регистра избирателей, участников референдума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 г.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от 07.05.2014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 113/1342</w:t>
            </w: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02-03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Решение суда о признании гражданина недееспособным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Пост.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от 07.05.2014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 113/1342</w:t>
            </w: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02-04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Протоколы, акты приема/передачи носителей информации, содержащих персональные данные и иную конфиденциальную информацию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 л.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183ж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02-05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Некорректные сведения об избирателях, участниках референдума, выявленные в базе данных ГАС «Выборы» (при наличии)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 г.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от 07.05.2014 № 113/1342</w:t>
            </w: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02-06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Журнал регистрации носителей информации ГАС «Выборы», содержащих персональные данные и иную конфиденциальную информацию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 л. ЭПК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183ж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02-07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Книга учета документов ГАС «Выборы», имеющих конфиденциальный характер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 л. ЭПК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183ж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02-08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Акты уничтожения носителей персональных данных и иной конфиденциальной информации, обрабатываемой на комплексах </w:t>
            </w:r>
            <w:proofErr w:type="gramStart"/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 автоматизации</w:t>
            </w:r>
            <w:proofErr w:type="gramEnd"/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ГАС «Выборы»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 л. ЭПК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569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02-09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Журнал учета выдачи ключей от помещений ГАС «Выборы», ключей от сейфов, персональных идентификаторов, парольной информации, печатей для опечатывания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 л. ЭПК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577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02-10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Журнал </w:t>
            </w:r>
            <w:proofErr w:type="spellStart"/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поэкземплярного</w:t>
            </w:r>
            <w:proofErr w:type="spellEnd"/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учета СКЗИ, 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эксплуатационной и технической 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документации к ним, ключевых документов (для обладателя конфиденциальной 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информации)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 л.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578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02-11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Протоколы внутреннего перемещения учтенных носителей информации, содержащих персональные данные и иную конфиденциальную информацию</w:t>
            </w:r>
          </w:p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 л.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FFFFFF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FFFFFF"/>
                <w:lang w:bidi="ar-SA"/>
              </w:rPr>
              <w:t xml:space="preserve">ст.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 последующим </w:t>
            </w: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br/>
              <w:t>уничтожением по акту</w:t>
            </w: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bidi="ar-SA"/>
              </w:rPr>
              <w:footnoteReference w:id="1"/>
            </w: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02-12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Журнал предварительного учета бумажных носителей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 л. ЭПК,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183ж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</w:tbl>
    <w:p w:rsidR="003A49A2" w:rsidRPr="003A49A2" w:rsidRDefault="003A49A2" w:rsidP="003A49A2">
      <w:pPr>
        <w:widowControl/>
        <w:tabs>
          <w:tab w:val="center" w:pos="4677"/>
          <w:tab w:val="right" w:pos="9355"/>
        </w:tabs>
        <w:ind w:right="-2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sectPr w:rsidR="003A49A2" w:rsidRPr="003A49A2" w:rsidSect="00B1614C">
          <w:footnotePr>
            <w:numFmt w:val="chicago"/>
          </w:footnotePr>
          <w:pgSz w:w="11906" w:h="16838"/>
          <w:pgMar w:top="1134" w:right="851" w:bottom="709" w:left="1134" w:header="720" w:footer="720" w:gutter="0"/>
          <w:pgNumType w:start="1"/>
          <w:cols w:space="708"/>
          <w:docGrid w:linePitch="360"/>
        </w:sectPr>
      </w:pPr>
    </w:p>
    <w:p w:rsidR="003A49A2" w:rsidRPr="003A49A2" w:rsidRDefault="003A49A2" w:rsidP="003A49A2">
      <w:pPr>
        <w:widowControl/>
        <w:tabs>
          <w:tab w:val="center" w:pos="4677"/>
          <w:tab w:val="right" w:pos="9355"/>
        </w:tabs>
        <w:ind w:right="-2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992"/>
        <w:gridCol w:w="1418"/>
        <w:gridCol w:w="1842"/>
      </w:tblGrid>
      <w:tr w:rsidR="003A49A2" w:rsidRPr="003A49A2" w:rsidTr="000E49A8">
        <w:trPr>
          <w:cantSplit/>
          <w:tblHeader/>
        </w:trPr>
        <w:tc>
          <w:tcPr>
            <w:tcW w:w="1134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br w:type="page"/>
            </w: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</w:p>
        </w:tc>
      </w:tr>
      <w:tr w:rsidR="003A49A2" w:rsidRPr="003A49A2" w:rsidTr="000E49A8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ind w:right="-23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ind w:right="-23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03. Документы по реализации </w:t>
            </w:r>
            <w:r w:rsidRPr="003A49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br/>
              <w:t xml:space="preserve">Комплекса мер по обучению организаторов выборов </w:t>
            </w:r>
            <w:r w:rsidRPr="003A49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br/>
              <w:t xml:space="preserve">и иных участников избирательного </w:t>
            </w:r>
            <w:proofErr w:type="gramStart"/>
            <w:r w:rsidRPr="003A49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процесса,</w:t>
            </w:r>
            <w:r w:rsidRPr="003A49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br/>
              <w:t>повышению</w:t>
            </w:r>
            <w:proofErr w:type="gramEnd"/>
            <w:r w:rsidRPr="003A49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правовой культуры избирателей</w:t>
            </w:r>
            <w:r w:rsidRPr="003A49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br/>
              <w:t>на 2025-2027 годы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ind w:right="-23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03-01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Копия решения территориальной избирательной комиссии «О Сводном плане основных мероприятий территориальной избирательной комиссии по повышению правовой культуры избирателей (участников референдума) и других участников избирательного процесса, обучению членов участковых избирательных комиссий на 2025-2027 годы»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ДМН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18в (1)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03-02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Документы (методические материалы, отчеты и др.) мероприятий по повышению правовой культуры избирателей (участников референдума), материалы победителей конкурсов по избирательной тематике, организованных ТИК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Пост.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03-03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Документы (методические материалы, отчеты и др.) по работе со средствами массовой информации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 л. ЭПК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371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03-04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Документы (методические материалы, отчеты и др.) семинаров по программе обучения членов участковых избирательных комиссий с правом решающего голоса, резерва членов УИК и других участников избирательного процесса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 л. ЭПК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51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</w:tbl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992"/>
        <w:gridCol w:w="1418"/>
        <w:gridCol w:w="1842"/>
      </w:tblGrid>
      <w:tr w:rsidR="003A49A2" w:rsidRPr="003A49A2" w:rsidTr="000E49A8">
        <w:trPr>
          <w:cantSplit/>
          <w:tblHeader/>
        </w:trPr>
        <w:tc>
          <w:tcPr>
            <w:tcW w:w="1134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</w:p>
        </w:tc>
      </w:tr>
      <w:tr w:rsidR="003A49A2" w:rsidRPr="003A49A2" w:rsidTr="000E49A8">
        <w:trPr>
          <w:trHeight w:val="971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ind w:right="-23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ind w:right="-23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04. Документы по вопросам документационного обеспечения деятельности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ind w:right="-23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территориальной избирательной комиссии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ind w:right="-23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3A49A2" w:rsidRPr="003A49A2" w:rsidTr="000E49A8">
        <w:trPr>
          <w:trHeight w:val="111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04-01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Инструкция по делопроизводству в территориальной избирательной комиссии. Копия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ДМН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A49A2" w:rsidRPr="003A49A2" w:rsidTr="000E49A8">
        <w:trPr>
          <w:trHeight w:val="82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04-02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Номенклатура дел территориальной избирательной комиссии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156а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A49A2" w:rsidRPr="003A49A2" w:rsidTr="000E49A8">
        <w:trPr>
          <w:trHeight w:val="114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04-03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Журнал регистрации (реестр) решений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территориальной избирательной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182а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04-04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Журнал регистрации документов, поступающих в территориальную избирательную комиссию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 л. 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182г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A49A2" w:rsidRPr="003A49A2" w:rsidTr="000E49A8">
        <w:trPr>
          <w:trHeight w:val="8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04-05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Журнал регистрации обращений и заявлений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 л. 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182е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A49A2" w:rsidRPr="003A49A2" w:rsidTr="000E49A8">
        <w:trPr>
          <w:trHeight w:val="11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04-06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Журнал регистрации документов, отправляемых из территориальной избирательной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 л. 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182г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A49A2" w:rsidRPr="003A49A2" w:rsidTr="000E49A8">
        <w:trPr>
          <w:trHeight w:val="84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04-07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Реестры отправляемой корреспонденции</w:t>
            </w:r>
            <w:r w:rsidRPr="003A49A2"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  <w:t xml:space="preserve"> </w:t>
            </w: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 почте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л.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258г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A49A2" w:rsidRPr="003A49A2" w:rsidTr="000E49A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04-08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Журнал оттисков печатей и штампов и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учета их выдачи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ДЛО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163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ТИК</w:t>
            </w:r>
          </w:p>
        </w:tc>
      </w:tr>
      <w:tr w:rsidR="003A49A2" w:rsidRPr="003A49A2" w:rsidTr="000E49A8">
        <w:trPr>
          <w:trHeight w:val="8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04-09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Журнал учета выдачи удостоверений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г.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ст.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A49A2" w:rsidRPr="003A49A2" w:rsidTr="000E49A8">
        <w:trPr>
          <w:trHeight w:val="142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04-10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Дело фонда (исторические справки, паспорт архива, акты приема-передачи документов и др.)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170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передается в муниципальный архив при ликвидации ТИК</w:t>
            </w:r>
          </w:p>
        </w:tc>
      </w:tr>
      <w:tr w:rsidR="003A49A2" w:rsidRPr="003A49A2" w:rsidTr="000E49A8">
        <w:trPr>
          <w:trHeight w:val="110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04-11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Описи дел постоянного хранения, переданных в архив, акты передачи документов в архив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172а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ТИК</w:t>
            </w:r>
          </w:p>
        </w:tc>
      </w:tr>
      <w:tr w:rsidR="003A49A2" w:rsidRPr="003A49A2" w:rsidTr="000E49A8">
        <w:trPr>
          <w:trHeight w:val="110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04-12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Протоколы заседаний экспертной комиссии по определению исторической, научной и практической ценности документов и документы к ним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18д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ТИК</w:t>
            </w:r>
          </w:p>
        </w:tc>
      </w:tr>
    </w:tbl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3A49A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992"/>
        <w:gridCol w:w="1418"/>
        <w:gridCol w:w="1842"/>
      </w:tblGrid>
      <w:tr w:rsidR="003A49A2" w:rsidRPr="003A49A2" w:rsidTr="000E49A8">
        <w:trPr>
          <w:trHeight w:val="3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</w:tr>
      <w:tr w:rsidR="003A49A2" w:rsidRPr="003A49A2" w:rsidTr="000E49A8">
        <w:trPr>
          <w:trHeight w:val="1404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bidi="ar-SA"/>
              </w:rPr>
            </w:pP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bidi="ar-SA"/>
              </w:rPr>
              <w:t>05. Документы по вопросам деятельности контрольно-ревизионной службы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SchoolBook" w:eastAsia="Times New Roman" w:hAnsi="SchoolBook" w:cs="Times New Roman"/>
                <w:b/>
                <w:iCs/>
                <w:color w:val="auto"/>
                <w:sz w:val="28"/>
                <w:szCs w:val="28"/>
                <w:lang w:bidi="ar-SA"/>
              </w:rPr>
              <w:t>при территориальной избирательной комиссии (далее – КРС)</w:t>
            </w:r>
          </w:p>
        </w:tc>
      </w:tr>
      <w:tr w:rsidR="003A49A2" w:rsidRPr="003A49A2" w:rsidTr="000E49A8">
        <w:trPr>
          <w:trHeight w:val="140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05-01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Положение о КРС и другие нормативные документы ЦИК России, избирательной комиссии Краснодарского края, силовых министерств и ведомств по вопросам КРС.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Копии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ДМН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34б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относящиеся к деятельности ТИК - постоянно</w:t>
            </w:r>
          </w:p>
        </w:tc>
      </w:tr>
      <w:tr w:rsidR="003A49A2" w:rsidRPr="003A49A2" w:rsidTr="000E49A8">
        <w:trPr>
          <w:trHeight w:val="6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05-02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Протоколы заседаний КРС и документы к ним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Пост. 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18г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A49A2" w:rsidRPr="003A49A2" w:rsidTr="000E49A8">
        <w:trPr>
          <w:trHeight w:val="140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05-03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Отчеты о проверке финансовой деятельности УИК по вопросам целевого использования денежных средств, выделенных из местного бюджета на подготовку и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проведение муниципальных выборов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 л.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ст. 282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 условии проведения проверки </w:t>
            </w: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(ревизии)</w:t>
            </w:r>
          </w:p>
        </w:tc>
      </w:tr>
    </w:tbl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3A49A2" w:rsidRPr="003A49A2" w:rsidSect="00DE02BC">
          <w:footnotePr>
            <w:numFmt w:val="chicago"/>
          </w:footnotePr>
          <w:pgSz w:w="11906" w:h="16838"/>
          <w:pgMar w:top="1134" w:right="851" w:bottom="1134" w:left="1134" w:header="720" w:footer="720" w:gutter="0"/>
          <w:pgNumType w:start="1"/>
          <w:cols w:space="708"/>
          <w:docGrid w:linePitch="360"/>
        </w:sectPr>
      </w:pPr>
    </w:p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992"/>
        <w:gridCol w:w="1418"/>
        <w:gridCol w:w="1842"/>
      </w:tblGrid>
      <w:tr w:rsidR="003A49A2" w:rsidRPr="003A49A2" w:rsidTr="003A49A2">
        <w:trPr>
          <w:cantSplit/>
          <w:tblHeader/>
        </w:trPr>
        <w:tc>
          <w:tcPr>
            <w:tcW w:w="1134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</w:p>
        </w:tc>
      </w:tr>
      <w:tr w:rsidR="003A49A2" w:rsidRPr="003A49A2" w:rsidTr="003A49A2">
        <w:trPr>
          <w:trHeight w:val="858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ind w:right="34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ind w:right="34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06. Документы по муниципальным выборам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ind w:right="3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Протокол территориальной избирательной комиссии об итогах голосования по выборам (о результатах выборов), сводная таблица к протоколу об итогах голосования (о результатах выборов) и другие документы к ним, прилагаемые в соответствии с Законом Краснодарского края от 26.12.2005 № 966-КЗ «О муниципальных выборах в Краснодарском крае»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Пост.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rPr>
          <w:trHeight w:val="47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06-02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Документы (уведомления о выдвижении, заявления, решения о выдвижении и др.) по выдвижению кандидатов (муниципальных списков кандидатов), отзыве кандидата, при выбытии кандидата на выборную должность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Пост.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06-03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Документы (заявления, представление, списки и др.) о назначении доверенных лиц кандидатов на выборную должность, избирательных объединений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Пост.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Документы (списки, направления и др.), касающиеся назначения наблюдателей за ходом избирательного процесса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06-05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Агитационные материалы (печатные, аудиовизуальные, фотодокументы), представленные кандидатом, и сведения об организации, изготовившей их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06-06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Сведения об объемах и стоимости эфирного времени, печатной площади, уведомления о готовности предоставить эфирное время, печатную площадь кандидатам, избирательным объединениям, выдвинувшим зарегистрированный муниципальный список кандидатов, предоставленные организациями, осуществляющими выпуск средств массовой информации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06-07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Списки наблюдателей, представителей средств массовой информации, присутствовавших в территориальной избирательной комиссии при установлении </w:t>
            </w: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итогов голосования и составлении протоколов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06-08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Протоколы заседаний, решения участковых избирательных комиссий и документы к ним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06-09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Первые экземпляры протоколов участковых избирательных комиссий об итогах голосования и документы к ним, предусмотренные Законом Краснодарского края от 26.12.2005 № 966-КЗ «О муниципальных выборах в Краснодарском крае»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rPr>
          <w:trHeight w:val="16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Списки наблюдателей, представителей средств массовой информации, присутствовавших в участковых избирательных комиссиях при установлении итогов голосования и составлении протоколов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rPr>
          <w:trHeight w:val="16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Документы (информации, справки и др.) о результатах проверок соответствующими органами сведений, представленных кандидатами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л. ЭПК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06-12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Копия финансового отчета территориальной избирательной комиссии о расходовании средств местного бюджета, выделенных на подготовку и проведение выборов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л. ЭПК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rPr>
          <w:trHeight w:val="3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06-13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Финансовые отчеты участковых избирательных комиссий о поступлении и расходовании средств местного бюджета, выделенных на подготовку и проведение выборов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10 л.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06-14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Первичные финансовые документы к сводному финансовому отчету территориальной избирательной комиссии о фактических расходах средств местного бюджета, выделенных на подготовку и проведение выборов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л.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rPr>
          <w:trHeight w:val="12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06-15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Первичные финансовые документы к отчетам участковых избирательных комиссий о фактических расходах средств местного бюджета, выделенных на подготовку и проведение выборов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л.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06-16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Финансовые отчеты кандидатов (избирательных объединений) и первичные финансовые документы к ним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л.</w:t>
            </w:r>
          </w:p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06-17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Вторые экземпляры протоколов участковых избирательных комиссий об итогах голосования и документы к ним, предусмотренные Законом Краснодарского края 26.12.2005 № 966-КЗ «О муниципальных выборах в Краснодарском крае»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л.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rPr>
          <w:trHeight w:val="242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06-18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Акты территориальной избирательной комиссии и участковых избирательных комиссий, приложенные к протоколу о результатах выборов; подлинники и копии других актов и реестров, касающихся подготовки и проведения муниципальных выборов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л.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06-19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Подписные листы с подписями избирателей, собранными в поддержку выдвижения кандидатов (муниципальных списков кандидатов), протоколы об итогах сбора подписей избирателей, об итогах проверки подписных листов с подписями избирателей, собранными в поддержку выдвижения кандидатов (муниципальных списков кандидатов), списки лиц, осуществлявших сбор подписей избирателей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г.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  <w:tr w:rsidR="003A49A2" w:rsidRPr="003A49A2" w:rsidTr="003A49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06-20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Заявления избирателей о предоставлении возможности проголосовать вне помещения для голосования; заявления (обращения) избирателей о предоставлении возможности проголосовать досрочно; опечатанные избирательные бюллетени; списки избирателей </w:t>
            </w:r>
          </w:p>
          <w:p w:rsidR="003A49A2" w:rsidRPr="003A49A2" w:rsidRDefault="003A49A2" w:rsidP="003A49A2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ind w:right="510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г.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ИККК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21.04.2023 № 55/441-7</w:t>
            </w:r>
          </w:p>
        </w:tc>
      </w:tr>
    </w:tbl>
    <w:p w:rsidR="003A49A2" w:rsidRPr="003A49A2" w:rsidRDefault="003A49A2" w:rsidP="003A49A2">
      <w:pPr>
        <w:widowControl/>
        <w:ind w:right="-5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:rsidR="003A49A2" w:rsidRPr="003A49A2" w:rsidRDefault="003A49A2" w:rsidP="003A49A2">
      <w:pPr>
        <w:widowControl/>
        <w:tabs>
          <w:tab w:val="center" w:pos="4677"/>
          <w:tab w:val="right" w:pos="9355"/>
        </w:tabs>
        <w:ind w:right="-234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3A49A2" w:rsidRPr="003A49A2" w:rsidRDefault="003A49A2" w:rsidP="003A49A2">
      <w:pPr>
        <w:widowControl/>
        <w:tabs>
          <w:tab w:val="center" w:pos="4677"/>
          <w:tab w:val="right" w:pos="9355"/>
        </w:tabs>
        <w:ind w:right="-234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3A49A2" w:rsidRPr="003A49A2" w:rsidRDefault="003A49A2" w:rsidP="003A49A2">
      <w:pPr>
        <w:widowControl/>
        <w:tabs>
          <w:tab w:val="center" w:pos="4677"/>
          <w:tab w:val="right" w:pos="9355"/>
        </w:tabs>
        <w:ind w:right="-234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4394"/>
      </w:tblGrid>
      <w:tr w:rsidR="003A49A2" w:rsidRPr="003A49A2" w:rsidTr="000E49A8">
        <w:tc>
          <w:tcPr>
            <w:tcW w:w="4253" w:type="dxa"/>
          </w:tcPr>
          <w:p w:rsidR="003A49A2" w:rsidRPr="003A49A2" w:rsidRDefault="003A49A2" w:rsidP="003A49A2">
            <w:pPr>
              <w:widowControl/>
              <w:spacing w:line="276" w:lineRule="auto"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СОГЛАСОВАНО</w:t>
            </w:r>
          </w:p>
        </w:tc>
        <w:tc>
          <w:tcPr>
            <w:tcW w:w="1559" w:type="dxa"/>
          </w:tcPr>
          <w:p w:rsidR="003A49A2" w:rsidRPr="003A49A2" w:rsidRDefault="003A49A2" w:rsidP="003A49A2">
            <w:pPr>
              <w:widowControl/>
              <w:spacing w:line="276" w:lineRule="auto"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4394" w:type="dxa"/>
          </w:tcPr>
          <w:p w:rsidR="003A49A2" w:rsidRPr="003A49A2" w:rsidRDefault="003A49A2" w:rsidP="003A49A2">
            <w:pPr>
              <w:widowControl/>
              <w:spacing w:line="276" w:lineRule="auto"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СОГЛАСОВАНО</w:t>
            </w:r>
          </w:p>
        </w:tc>
      </w:tr>
      <w:tr w:rsidR="003A49A2" w:rsidRPr="003A49A2" w:rsidTr="000E49A8">
        <w:tc>
          <w:tcPr>
            <w:tcW w:w="4253" w:type="dxa"/>
          </w:tcPr>
          <w:p w:rsidR="003A49A2" w:rsidRPr="003A49A2" w:rsidRDefault="003A49A2" w:rsidP="003A49A2">
            <w:pPr>
              <w:widowControl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 xml:space="preserve">Протокол ЭК </w:t>
            </w:r>
          </w:p>
          <w:p w:rsidR="003A49A2" w:rsidRPr="003A49A2" w:rsidRDefault="003A49A2" w:rsidP="003A49A2">
            <w:pPr>
              <w:widowControl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 xml:space="preserve">избирательной комиссии </w:t>
            </w:r>
          </w:p>
          <w:p w:rsidR="003A49A2" w:rsidRPr="003A49A2" w:rsidRDefault="003A49A2" w:rsidP="003A49A2">
            <w:pPr>
              <w:widowControl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Краснодарского края</w:t>
            </w:r>
            <w:bookmarkStart w:id="1" w:name="_GoBack"/>
            <w:bookmarkEnd w:id="1"/>
          </w:p>
        </w:tc>
        <w:tc>
          <w:tcPr>
            <w:tcW w:w="1559" w:type="dxa"/>
          </w:tcPr>
          <w:p w:rsidR="003A49A2" w:rsidRPr="003A49A2" w:rsidRDefault="003A49A2" w:rsidP="003A49A2">
            <w:pPr>
              <w:widowControl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4394" w:type="dxa"/>
          </w:tcPr>
          <w:p w:rsidR="003A49A2" w:rsidRPr="003A49A2" w:rsidRDefault="003A49A2" w:rsidP="003A49A2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A49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Протокол ЭПК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A49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при администрации </w:t>
            </w:r>
          </w:p>
          <w:p w:rsidR="003A49A2" w:rsidRPr="003A49A2" w:rsidRDefault="003A49A2" w:rsidP="003A49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3A49A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Краснодарского края </w:t>
            </w:r>
          </w:p>
        </w:tc>
      </w:tr>
      <w:tr w:rsidR="003A49A2" w:rsidRPr="003A49A2" w:rsidTr="000E49A8">
        <w:tc>
          <w:tcPr>
            <w:tcW w:w="4253" w:type="dxa"/>
          </w:tcPr>
          <w:p w:rsidR="003A49A2" w:rsidRPr="003A49A2" w:rsidRDefault="003A49A2" w:rsidP="003A49A2">
            <w:pPr>
              <w:widowControl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u w:val="single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u w:val="single"/>
                <w:lang w:bidi="ar-SA"/>
              </w:rPr>
              <w:t>от 20.09.2024 № 2</w:t>
            </w:r>
          </w:p>
        </w:tc>
        <w:tc>
          <w:tcPr>
            <w:tcW w:w="1559" w:type="dxa"/>
          </w:tcPr>
          <w:p w:rsidR="003A49A2" w:rsidRPr="003A49A2" w:rsidRDefault="003A49A2" w:rsidP="003A49A2">
            <w:pPr>
              <w:widowControl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4394" w:type="dxa"/>
          </w:tcPr>
          <w:p w:rsidR="003A49A2" w:rsidRPr="003A49A2" w:rsidRDefault="003A49A2" w:rsidP="003A49A2">
            <w:pPr>
              <w:widowControl/>
              <w:spacing w:line="276" w:lineRule="auto"/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u w:val="single"/>
                <w:lang w:bidi="ar-SA"/>
              </w:rPr>
            </w:pPr>
            <w:r w:rsidRPr="003A49A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u w:val="single"/>
                <w:lang w:bidi="ar-SA"/>
              </w:rPr>
              <w:t>от 31.10.2024 № 17/14</w:t>
            </w:r>
          </w:p>
        </w:tc>
      </w:tr>
    </w:tbl>
    <w:p w:rsidR="003A49A2" w:rsidRPr="003A49A2" w:rsidRDefault="003A49A2" w:rsidP="003A49A2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3A49A2" w:rsidRPr="003A49A2" w:rsidRDefault="003A49A2" w:rsidP="003A49A2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sectPr w:rsidR="003A49A2" w:rsidRPr="003A49A2" w:rsidSect="003A49A2">
      <w:type w:val="continuous"/>
      <w:pgSz w:w="11900" w:h="16840"/>
      <w:pgMar w:top="567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E2" w:rsidRDefault="006F29E2">
      <w:r>
        <w:separator/>
      </w:r>
    </w:p>
  </w:endnote>
  <w:endnote w:type="continuationSeparator" w:id="0">
    <w:p w:rsidR="006F29E2" w:rsidRDefault="006F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E2" w:rsidRDefault="006F29E2">
      <w:r>
        <w:separator/>
      </w:r>
    </w:p>
  </w:footnote>
  <w:footnote w:type="continuationSeparator" w:id="0">
    <w:p w:rsidR="006F29E2" w:rsidRDefault="006F29E2">
      <w:r>
        <w:continuationSeparator/>
      </w:r>
    </w:p>
  </w:footnote>
  <w:footnote w:id="1">
    <w:p w:rsidR="003A49A2" w:rsidRDefault="003A49A2" w:rsidP="003A49A2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984791">
        <w:t xml:space="preserve">Приказ Министерства культуры Российской Федерации от 31 марта 2015 г.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C5" w:rsidRDefault="004701C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4067810</wp:posOffset>
              </wp:positionH>
              <wp:positionV relativeFrom="page">
                <wp:posOffset>491490</wp:posOffset>
              </wp:positionV>
              <wp:extent cx="165735" cy="18986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1C5" w:rsidRDefault="004701C5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3pt;margin-top:38.7pt;width:13.0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" filled="f" stroked="f">
              <v:textbox style="mso-fit-shape-to-text:t" inset="0,0,0,0">
                <w:txbxContent>
                  <w:p w:rsidR="004701C5" w:rsidRDefault="004701C5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5363"/>
    <w:multiLevelType w:val="multilevel"/>
    <w:tmpl w:val="7A5A4C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B1472"/>
    <w:multiLevelType w:val="multilevel"/>
    <w:tmpl w:val="205E3B3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93EB3"/>
    <w:multiLevelType w:val="multilevel"/>
    <w:tmpl w:val="24AC35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D2019F"/>
    <w:multiLevelType w:val="multilevel"/>
    <w:tmpl w:val="F350C7EC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85420F5"/>
    <w:multiLevelType w:val="multilevel"/>
    <w:tmpl w:val="0DF00F7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D92CED"/>
    <w:multiLevelType w:val="hybridMultilevel"/>
    <w:tmpl w:val="0E681FDC"/>
    <w:lvl w:ilvl="0" w:tplc="C5865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897"/>
    <w:multiLevelType w:val="multilevel"/>
    <w:tmpl w:val="6BBEB8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FC0E47"/>
    <w:multiLevelType w:val="multilevel"/>
    <w:tmpl w:val="BF98D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F31878"/>
    <w:multiLevelType w:val="hybridMultilevel"/>
    <w:tmpl w:val="F34A036E"/>
    <w:lvl w:ilvl="0" w:tplc="8C123986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5D2778DE"/>
    <w:multiLevelType w:val="multilevel"/>
    <w:tmpl w:val="47D894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674507"/>
    <w:multiLevelType w:val="multilevel"/>
    <w:tmpl w:val="AC8865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FA29D0"/>
    <w:multiLevelType w:val="multilevel"/>
    <w:tmpl w:val="84F8C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901F60"/>
    <w:multiLevelType w:val="hybridMultilevel"/>
    <w:tmpl w:val="2AC4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40459"/>
    <w:multiLevelType w:val="multilevel"/>
    <w:tmpl w:val="11FA24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917BBB"/>
    <w:multiLevelType w:val="multilevel"/>
    <w:tmpl w:val="1AD24D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5" w15:restartNumberingAfterBreak="0">
    <w:nsid w:val="7C3E1F65"/>
    <w:multiLevelType w:val="multilevel"/>
    <w:tmpl w:val="43BE28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5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14"/>
  </w:num>
  <w:num w:numId="11">
    <w:abstractNumId w:val="11"/>
  </w:num>
  <w:num w:numId="12">
    <w:abstractNumId w:val="13"/>
  </w:num>
  <w:num w:numId="13">
    <w:abstractNumId w:val="5"/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45"/>
    <w:rsid w:val="00092510"/>
    <w:rsid w:val="0009391F"/>
    <w:rsid w:val="001B1F68"/>
    <w:rsid w:val="0035225A"/>
    <w:rsid w:val="00394E26"/>
    <w:rsid w:val="003A49A2"/>
    <w:rsid w:val="003B5FCB"/>
    <w:rsid w:val="004701C5"/>
    <w:rsid w:val="004D274C"/>
    <w:rsid w:val="005C0081"/>
    <w:rsid w:val="005C54E2"/>
    <w:rsid w:val="00655A2D"/>
    <w:rsid w:val="006F29E2"/>
    <w:rsid w:val="006F5545"/>
    <w:rsid w:val="0080285B"/>
    <w:rsid w:val="00987418"/>
    <w:rsid w:val="009A0EDF"/>
    <w:rsid w:val="009D1D5A"/>
    <w:rsid w:val="00BF65D5"/>
    <w:rsid w:val="00CE3B40"/>
    <w:rsid w:val="00DE770F"/>
    <w:rsid w:val="00F36AA2"/>
    <w:rsid w:val="00F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9274C9-43D0-4723-909D-77D1503F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120" w:line="322" w:lineRule="exact"/>
      <w:ind w:hanging="11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8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-15">
    <w:name w:val="14-15"/>
    <w:basedOn w:val="a"/>
    <w:rsid w:val="005C0081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pacing w:val="4"/>
      <w:sz w:val="28"/>
      <w:szCs w:val="20"/>
      <w:lang w:bidi="ar-SA"/>
    </w:rPr>
  </w:style>
  <w:style w:type="paragraph" w:styleId="a9">
    <w:name w:val="List Paragraph"/>
    <w:basedOn w:val="a"/>
    <w:uiPriority w:val="34"/>
    <w:qFormat/>
    <w:rsid w:val="005C008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a">
    <w:name w:val="footnote text"/>
    <w:basedOn w:val="a"/>
    <w:link w:val="ab"/>
    <w:semiHidden/>
    <w:unhideWhenUsed/>
    <w:rsid w:val="003A49A2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semiHidden/>
    <w:rsid w:val="003A49A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semiHidden/>
    <w:unhideWhenUsed/>
    <w:rsid w:val="003A49A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3A49A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49A2"/>
    <w:rPr>
      <w:color w:val="000000"/>
    </w:rPr>
  </w:style>
  <w:style w:type="paragraph" w:styleId="af">
    <w:name w:val="footer"/>
    <w:basedOn w:val="a"/>
    <w:link w:val="af0"/>
    <w:uiPriority w:val="99"/>
    <w:unhideWhenUsed/>
    <w:rsid w:val="003A49A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A49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cp:lastModifiedBy>Пользователь</cp:lastModifiedBy>
  <cp:revision>2</cp:revision>
  <dcterms:created xsi:type="dcterms:W3CDTF">2025-01-21T14:11:00Z</dcterms:created>
  <dcterms:modified xsi:type="dcterms:W3CDTF">2025-01-21T14:11:00Z</dcterms:modified>
</cp:coreProperties>
</file>