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результатах контрольного мероприятия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2016 год                           проведена проверка целевого  и эффективного использования средств бюджета Некрасовского сельского поселения Усть-Лабинского района, выделенных на содержание </w:t>
      </w:r>
      <w:r>
        <w:rPr>
          <w:rFonts w:cs="Times New Roman CYR" w:ascii="Times New Roman CYR" w:hAnsi="Times New Roman CYR"/>
          <w:bCs/>
          <w:sz w:val="28"/>
          <w:szCs w:val="28"/>
        </w:rPr>
        <w:t>муниципального казенного учреждения «Некрасовский спортивный центр «Лаба» Некрасовского сельского поселения  Усть-Лабинского района (далее – Казенное учреждение), а также эффективности использования муниципальной собственности учреждения                 в 2015 году.</w:t>
      </w:r>
    </w:p>
    <w:p>
      <w:pPr>
        <w:pStyle w:val="Normal"/>
        <w:spacing w:lineRule="auto" w:line="26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ab/>
        <w:t>Проверкой установлено, что в целом работа в Казенном учреждении организована в соответствии с действующим законодательством.                   Вместе с тем были установлены  следующие нарушения и недостатки:</w:t>
      </w:r>
    </w:p>
    <w:p>
      <w:pPr>
        <w:pStyle w:val="Normal"/>
        <w:spacing w:lineRule="auto" w:line="264"/>
        <w:jc w:val="both"/>
        <w:rPr>
          <w:color w:val="000000" w:themeColor="text1"/>
          <w:sz w:val="28"/>
          <w:szCs w:val="28"/>
        </w:rPr>
      </w:pPr>
      <w:r>
        <w:rPr>
          <w:rFonts w:cs="Times New Roman CYR" w:ascii="Times New Roman CYR" w:hAnsi="Times New Roman CYR"/>
          <w:bCs/>
          <w:sz w:val="28"/>
          <w:szCs w:val="28"/>
        </w:rPr>
        <w:tab/>
        <w:t>-н</w:t>
      </w:r>
      <w:r>
        <w:rPr>
          <w:color w:val="000000" w:themeColor="text1"/>
          <w:sz w:val="28"/>
          <w:szCs w:val="28"/>
        </w:rPr>
        <w:t>еэффективное использование средств бюджета на общую сумму                   3,0 тыс. рублей;</w:t>
      </w:r>
    </w:p>
    <w:p>
      <w:pPr>
        <w:pStyle w:val="Normal"/>
        <w:spacing w:lineRule="auto" w:line="232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rFonts w:cs="Times New Roman CYR" w:ascii="Times New Roman CYR" w:hAnsi="Times New Roman CYR"/>
          <w:sz w:val="28"/>
          <w:szCs w:val="28"/>
        </w:rPr>
        <w:t xml:space="preserve"> по состоянию на 01.01.2016г. допущено временное отвлечение средств бюджета Некрасовского сельского поселения в сумме 994,05 рублей; </w:t>
      </w:r>
    </w:p>
    <w:p>
      <w:pPr>
        <w:pStyle w:val="Normal"/>
        <w:spacing w:lineRule="auto" w:line="232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нарушение учета недвижимого имущества, переданного в оперативное управление балансовой стоимостью 1,0 тыс. рублей, в части отсутствия регистрации права оперативного управления на стадион в Федеральной службе государственной регистрации, кадастра и картографии;</w:t>
      </w:r>
    </w:p>
    <w:p>
      <w:pPr>
        <w:pStyle w:val="Normal"/>
        <w:spacing w:lineRule="auto" w:line="276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lang w:eastAsia="ar-SA"/>
        </w:rPr>
        <w:t>-несоответствие отдельных пунктов  Устава требованиям п</w:t>
      </w:r>
      <w:r>
        <w:rPr>
          <w:sz w:val="28"/>
          <w:szCs w:val="28"/>
          <w:lang w:eastAsia="ar-SA"/>
        </w:rPr>
        <w:t>риказа Министерства финансов Российской федерации от 20.11.2007 № 112н                       «Об общих  требованиях к порядку составления, утверждения и ведения бюджетных смет казенных учреждений».</w:t>
      </w:r>
      <w:r>
        <w:rPr>
          <w:rFonts w:cs="Times New Roman CYR" w:ascii="Times New Roman CYR" w:hAnsi="Times New Roman CYR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spacing w:lineRule="auto" w:line="264"/>
        <w:ind w:firstLine="15"/>
        <w:jc w:val="both"/>
        <w:rPr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  По результатам контрольного мероприятия руководителю Казенного учреждения направлено Представление для принятия мер по устранению выявленных нарушений и недостатков в работе. О результатах проверки  проинформированы </w:t>
      </w:r>
      <w:bookmarkStart w:id="0" w:name="_GoBack"/>
      <w:bookmarkEnd w:id="0"/>
      <w:r>
        <w:rPr>
          <w:sz w:val="28"/>
          <w:szCs w:val="28"/>
        </w:rPr>
        <w:t xml:space="preserve"> Совет и глава  Некрасовского сельского поселения Усть-Лабинского района.</w:t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spacing w:lineRule="auto" w:line="264"/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spacing w:lineRule="auto" w:line="264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5" w:leader="none"/>
        </w:tabs>
        <w:suppressAutoHyphens w:val="true"/>
        <w:spacing w:lineRule="auto" w:line="264"/>
        <w:ind w:firstLine="15"/>
        <w:jc w:val="right"/>
        <w:rPr>
          <w:sz w:val="28"/>
          <w:szCs w:val="28"/>
        </w:rPr>
      </w:pPr>
      <w:r>
        <w:rPr/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44e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1944ef"/>
    <w:pPr>
      <w:keepNext w:val="true"/>
      <w:jc w:val="center"/>
      <w:outlineLvl w:val="0"/>
    </w:pPr>
    <w:rPr>
      <w:rFonts w:ascii="Arial" w:hAnsi="Arial" w:cs="Arial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rsid w:val="001944ef"/>
    <w:pPr>
      <w:widowControl/>
      <w:bidi w:val="0"/>
      <w:spacing w:before="0" w:after="0"/>
      <w:ind w:firstLine="567"/>
      <w:jc w:val="both"/>
    </w:pPr>
    <w:rPr>
      <w:rFonts w:eastAsia="Calibri" w:ascii="Times New Roman" w:hAnsi="Times New Roman" w:cs="Times New Roman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LibreOffice/6.4.4.2$Windows_X86_64 LibreOffice_project/3d775be2011f3886db32dfd395a6a6d1ca2630ff</Application>
  <Pages>1</Pages>
  <Words>201</Words>
  <Characters>1550</Characters>
  <CharactersWithSpaces>1866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2014-10-20T04:07:00Z</dcterms:created>
  <dc:creator>kru02</dc:creator>
  <dc:description/>
  <dc:language>ru-RU</dc:language>
  <cp:lastModifiedBy/>
  <cp:lastPrinted>2016-09-29T11:03:00Z</cp:lastPrinted>
  <dcterms:modified xsi:type="dcterms:W3CDTF">2023-01-25T10:32:10Z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