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01114591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F52AF2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F52AF2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F52AF2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A3088D">
        <w:rPr>
          <w:sz w:val="20"/>
          <w:szCs w:val="20"/>
        </w:rPr>
        <w:t xml:space="preserve">  </w:t>
      </w:r>
      <w:r w:rsidR="009A72AE" w:rsidRPr="009A72AE">
        <w:t>1</w:t>
      </w:r>
      <w:r w:rsidR="00C96519">
        <w:t>5</w:t>
      </w:r>
      <w:r w:rsidR="002551B2" w:rsidRPr="009A72AE">
        <w:t>.0</w:t>
      </w:r>
      <w:r w:rsidR="009A72AE" w:rsidRPr="009A72AE">
        <w:t>5</w:t>
      </w:r>
      <w:r w:rsidR="002551B2" w:rsidRPr="009A72AE">
        <w:t>.201</w:t>
      </w:r>
      <w:r w:rsidR="009A72AE" w:rsidRPr="009A72AE">
        <w:t>7</w:t>
      </w:r>
      <w:r w:rsidR="0090105D" w:rsidRPr="009A72AE">
        <w:t xml:space="preserve"> </w:t>
      </w:r>
      <w:r w:rsidR="00A3088D">
        <w:rPr>
          <w:sz w:val="20"/>
          <w:szCs w:val="20"/>
        </w:rPr>
        <w:t xml:space="preserve">                           </w:t>
      </w:r>
      <w:r w:rsidR="00A3088D" w:rsidRPr="009A72AE">
        <w:t>№</w:t>
      </w:r>
      <w:r w:rsidR="00A3088D" w:rsidRPr="00FE5DC6">
        <w:rPr>
          <w:sz w:val="22"/>
          <w:szCs w:val="22"/>
        </w:rPr>
        <w:t xml:space="preserve"> </w:t>
      </w:r>
      <w:r w:rsidR="00855DBF">
        <w:rPr>
          <w:sz w:val="22"/>
          <w:szCs w:val="22"/>
        </w:rPr>
        <w:t>841</w:t>
      </w:r>
      <w:r w:rsidR="00A3088D" w:rsidRPr="00FE5DC6">
        <w:rPr>
          <w:sz w:val="22"/>
          <w:szCs w:val="22"/>
        </w:rPr>
        <w:t xml:space="preserve">   </w:t>
      </w:r>
    </w:p>
    <w:p w:rsidR="00A3088D" w:rsidRDefault="00F52AF2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F52AF2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F52AF2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624948" w:rsidRDefault="003D7FC5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624948">
        <w:rPr>
          <w:sz w:val="28"/>
          <w:szCs w:val="28"/>
        </w:rPr>
        <w:t xml:space="preserve">по вопросам </w:t>
      </w:r>
      <w:proofErr w:type="gramStart"/>
      <w:r w:rsidR="00624948">
        <w:rPr>
          <w:sz w:val="28"/>
          <w:szCs w:val="28"/>
        </w:rPr>
        <w:t>земельных</w:t>
      </w:r>
      <w:proofErr w:type="gramEnd"/>
    </w:p>
    <w:p w:rsidR="00624948" w:rsidRDefault="00624948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24948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собственности </w:t>
      </w:r>
      <w:r w:rsidR="005D00F1">
        <w:rPr>
          <w:sz w:val="28"/>
          <w:szCs w:val="28"/>
        </w:rPr>
        <w:t>администрации</w:t>
      </w:r>
    </w:p>
    <w:p w:rsidR="005D00F1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7FC5">
        <w:rPr>
          <w:sz w:val="28"/>
          <w:szCs w:val="28"/>
        </w:rPr>
        <w:t xml:space="preserve"> </w:t>
      </w:r>
      <w:r w:rsidR="005D00F1">
        <w:rPr>
          <w:sz w:val="28"/>
          <w:szCs w:val="28"/>
        </w:rPr>
        <w:t xml:space="preserve">МО </w:t>
      </w:r>
      <w:proofErr w:type="spellStart"/>
      <w:r w:rsidR="005D00F1">
        <w:rPr>
          <w:sz w:val="28"/>
          <w:szCs w:val="28"/>
        </w:rPr>
        <w:t>Усть-Лабинский</w:t>
      </w:r>
      <w:proofErr w:type="spellEnd"/>
      <w:r w:rsidR="005D00F1"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/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</w:t>
      </w:r>
      <w:r w:rsidR="000E00B3">
        <w:rPr>
          <w:sz w:val="28"/>
          <w:szCs w:val="28"/>
        </w:rPr>
        <w:t xml:space="preserve"> образования </w:t>
      </w:r>
      <w:proofErr w:type="spellStart"/>
      <w:r w:rsidR="000E00B3">
        <w:rPr>
          <w:sz w:val="28"/>
          <w:szCs w:val="28"/>
        </w:rPr>
        <w:t>Усть-Лабинский</w:t>
      </w:r>
      <w:proofErr w:type="spellEnd"/>
      <w:r w:rsidR="000E00B3">
        <w:rPr>
          <w:sz w:val="28"/>
          <w:szCs w:val="28"/>
        </w:rPr>
        <w:t xml:space="preserve"> район от 13 октября 2016 года №8, протокол №18 «Об установлении порядка определения размера арендной платы за земельные участки, находящиеся в муниципальной собственности муниципального образования </w:t>
      </w:r>
      <w:proofErr w:type="spellStart"/>
      <w:r w:rsidR="000E00B3">
        <w:rPr>
          <w:sz w:val="28"/>
          <w:szCs w:val="28"/>
        </w:rPr>
        <w:t>Усть-Лабинский</w:t>
      </w:r>
      <w:proofErr w:type="spellEnd"/>
      <w:r w:rsidR="000E00B3">
        <w:rPr>
          <w:sz w:val="28"/>
          <w:szCs w:val="28"/>
        </w:rPr>
        <w:t xml:space="preserve"> район, предоставленные в аренду без проведения торгов»</w:t>
      </w:r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</w:t>
      </w:r>
      <w:proofErr w:type="spellStart"/>
      <w:r w:rsidR="006D560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6D560C">
        <w:rPr>
          <w:rFonts w:ascii="Times New Roman" w:hAnsi="Times New Roman" w:cs="Times New Roman"/>
          <w:sz w:val="28"/>
          <w:szCs w:val="28"/>
        </w:rPr>
        <w:t xml:space="preserve"> район как уполномоченный орган по проведению экспертизы муниципальных нормативных правовых актов муниципального образования </w:t>
      </w:r>
      <w:proofErr w:type="spellStart"/>
      <w:r w:rsidR="006D560C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6D560C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4C10C8" w:rsidRPr="004C10C8">
        <w:rPr>
          <w:rFonts w:ascii="Times New Roman" w:hAnsi="Times New Roman" w:cs="Times New Roman"/>
          <w:sz w:val="28"/>
          <w:szCs w:val="28"/>
        </w:rPr>
        <w:t>Решени</w:t>
      </w:r>
      <w:r w:rsidR="001372A7">
        <w:rPr>
          <w:rFonts w:ascii="Times New Roman" w:hAnsi="Times New Roman" w:cs="Times New Roman"/>
          <w:sz w:val="28"/>
          <w:szCs w:val="28"/>
        </w:rPr>
        <w:t>е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</w:t>
      </w:r>
      <w:proofErr w:type="spellStart"/>
      <w:r w:rsidR="004C10C8" w:rsidRPr="004C10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район от 13 октября 2016</w:t>
      </w:r>
      <w:proofErr w:type="gramEnd"/>
      <w:r w:rsidR="004C10C8" w:rsidRPr="004C10C8">
        <w:rPr>
          <w:rFonts w:ascii="Times New Roman" w:hAnsi="Times New Roman" w:cs="Times New Roman"/>
          <w:sz w:val="28"/>
          <w:szCs w:val="28"/>
        </w:rPr>
        <w:t xml:space="preserve"> года №8, протокол №18 «Об установлении порядка определения размера арендной платы за земельные участки, находящиеся в муниципальной собственности муниципального образования </w:t>
      </w:r>
      <w:proofErr w:type="spellStart"/>
      <w:r w:rsidR="004C10C8" w:rsidRPr="004C10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район, предоставленные в аренду без проведения торгов»</w:t>
      </w:r>
      <w:r w:rsidR="004C1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нормативный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26 октября 2016 года № 1126 (далее – Порядок), муниципальный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первое полугодие 2017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30 января 2017 года № 24-р.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муниципального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001">
        <w:rPr>
          <w:rFonts w:ascii="Times New Roman" w:hAnsi="Times New Roman" w:cs="Times New Roman"/>
          <w:sz w:val="28"/>
          <w:szCs w:val="28"/>
        </w:rPr>
        <w:t>в срок с 15 февраля 2017 года по 15 мая 2017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10 Порядка с 15 февраля 2017 года по 15 марта 2017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10C8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</w:t>
      </w:r>
      <w:proofErr w:type="spellStart"/>
      <w:r w:rsidRPr="004C10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C10C8">
        <w:rPr>
          <w:rFonts w:ascii="Times New Roman" w:hAnsi="Times New Roman" w:cs="Times New Roman"/>
          <w:sz w:val="28"/>
          <w:szCs w:val="28"/>
        </w:rPr>
        <w:t xml:space="preserve"> район от 13 октября 2016 года №8, протокол №18 «Об установлении порядка определения размера арендной платы за земельные участки, находящиеся в муниципальной собственности муниципального образования </w:t>
      </w:r>
      <w:proofErr w:type="spellStart"/>
      <w:r w:rsidRPr="004C10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4C10C8">
        <w:rPr>
          <w:rFonts w:ascii="Times New Roman" w:hAnsi="Times New Roman" w:cs="Times New Roman"/>
          <w:sz w:val="28"/>
          <w:szCs w:val="28"/>
        </w:rPr>
        <w:t xml:space="preserve"> район, предоставленные в аренду без проведения торгов»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B42C26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16 июля 2009 года № 582 «Об основных принципах определения арендной платы при аренде</w:t>
      </w:r>
      <w:proofErr w:type="gramEnd"/>
      <w:r w:rsidR="00B42C26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 в государственной или муниципальной собственности, и о Правилах определения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DA03F1" w:rsidRDefault="00DA03F1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торгово-промышленной палате и Центр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торгово-промышленной палате;</w:t>
      </w:r>
    </w:p>
    <w:p w:rsidR="00233CE2" w:rsidRDefault="00233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</w:t>
      </w:r>
      <w:r w:rsidR="00EC11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Евтушенко А.П.</w:t>
      </w:r>
      <w:r w:rsidR="00EC11D9">
        <w:rPr>
          <w:rFonts w:ascii="Times New Roman" w:hAnsi="Times New Roman" w:cs="Times New Roman"/>
          <w:sz w:val="28"/>
          <w:szCs w:val="28"/>
        </w:rPr>
        <w:t>;</w:t>
      </w:r>
    </w:p>
    <w:p w:rsidR="00EC11D9" w:rsidRDefault="00EC11D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EC11D9" w:rsidRDefault="00EC11D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фермеры».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исследования в соответствии с пунктом </w:t>
      </w:r>
      <w:r w:rsidR="003124F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муниципальном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Недостаточный уровень развития технологий, инфраструктуры, рынков товаров и услуг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Источник официального опубликования муниципального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36A6D">
        <w:rPr>
          <w:rFonts w:ascii="Times New Roman" w:hAnsi="Times New Roman" w:cs="Times New Roman"/>
          <w:sz w:val="28"/>
          <w:szCs w:val="28"/>
        </w:rPr>
        <w:t xml:space="preserve">муниципальный вестник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736A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36A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736A6D">
        <w:rPr>
          <w:rFonts w:ascii="Times New Roman" w:hAnsi="Times New Roman" w:cs="Times New Roman"/>
          <w:sz w:val="28"/>
          <w:szCs w:val="28"/>
        </w:rPr>
        <w:t xml:space="preserve"> от 22 октября 2016 года № 38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является структурное подразделение администрации муниципального </w:t>
      </w:r>
      <w:proofErr w:type="spellStart"/>
      <w:r w:rsidR="007169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169B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0573D">
        <w:rPr>
          <w:rFonts w:ascii="Times New Roman" w:hAnsi="Times New Roman" w:cs="Times New Roman"/>
          <w:sz w:val="28"/>
          <w:szCs w:val="28"/>
        </w:rPr>
        <w:t xml:space="preserve">– управление по вопросам земельных отношений и учета муниципальной собственности администрации муниципального образования </w:t>
      </w:r>
      <w:proofErr w:type="spellStart"/>
      <w:r w:rsidR="0050573D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0573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50573D" w:rsidRDefault="0050573D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5"/>
        <w:gridCol w:w="3271"/>
      </w:tblGrid>
      <w:tr w:rsidR="0050573D" w:rsidRPr="002010C2" w:rsidTr="00CB05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2A604A" w:rsidP="002A604A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0573D" w:rsidP="0050573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B71082" w:rsidRDefault="00B71082" w:rsidP="00B71082"/>
    <w:p w:rsidR="0050573D" w:rsidRDefault="0050573D" w:rsidP="00B71082"/>
    <w:p w:rsidR="0050573D" w:rsidRDefault="0050573D" w:rsidP="00B71082"/>
    <w:p w:rsidR="0050573D" w:rsidRDefault="0050573D" w:rsidP="00B71082"/>
    <w:p w:rsidR="0050573D" w:rsidRDefault="0050573D" w:rsidP="00B71082"/>
    <w:p w:rsidR="00965A73" w:rsidRPr="00B71082" w:rsidRDefault="00965A73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B71082" w:rsidP="00B71082">
      <w:r>
        <w:t>5-27-44</w:t>
      </w:r>
    </w:p>
    <w:sectPr w:rsidR="00B71082" w:rsidRPr="00B71082" w:rsidSect="00965A7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FD" w:rsidRDefault="000303FD" w:rsidP="00DC4994">
      <w:r>
        <w:separator/>
      </w:r>
    </w:p>
  </w:endnote>
  <w:endnote w:type="continuationSeparator" w:id="0">
    <w:p w:rsidR="000303FD" w:rsidRDefault="000303FD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FD" w:rsidRDefault="000303FD" w:rsidP="00DC4994">
      <w:r>
        <w:separator/>
      </w:r>
    </w:p>
  </w:footnote>
  <w:footnote w:type="continuationSeparator" w:id="0">
    <w:p w:rsidR="000303FD" w:rsidRDefault="000303FD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46A5"/>
    <w:rsid w:val="00023B28"/>
    <w:rsid w:val="000303FD"/>
    <w:rsid w:val="000334B0"/>
    <w:rsid w:val="00034179"/>
    <w:rsid w:val="00044F23"/>
    <w:rsid w:val="000673CD"/>
    <w:rsid w:val="0007004D"/>
    <w:rsid w:val="000709FB"/>
    <w:rsid w:val="00074F9E"/>
    <w:rsid w:val="00076BAF"/>
    <w:rsid w:val="0008085A"/>
    <w:rsid w:val="00094A3D"/>
    <w:rsid w:val="000A4BD8"/>
    <w:rsid w:val="000A73E8"/>
    <w:rsid w:val="000B54F0"/>
    <w:rsid w:val="000B6BF8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5D0D"/>
    <w:rsid w:val="00131763"/>
    <w:rsid w:val="00131D05"/>
    <w:rsid w:val="001372A7"/>
    <w:rsid w:val="00160A48"/>
    <w:rsid w:val="00172611"/>
    <w:rsid w:val="00174D9D"/>
    <w:rsid w:val="001B1D30"/>
    <w:rsid w:val="001F4A11"/>
    <w:rsid w:val="00207897"/>
    <w:rsid w:val="00233CE2"/>
    <w:rsid w:val="00250565"/>
    <w:rsid w:val="002551B2"/>
    <w:rsid w:val="0027473F"/>
    <w:rsid w:val="00285442"/>
    <w:rsid w:val="00297CBA"/>
    <w:rsid w:val="002A604A"/>
    <w:rsid w:val="002D05C2"/>
    <w:rsid w:val="002D6A10"/>
    <w:rsid w:val="002E0183"/>
    <w:rsid w:val="002E7AE8"/>
    <w:rsid w:val="003124F3"/>
    <w:rsid w:val="00333174"/>
    <w:rsid w:val="00397DCC"/>
    <w:rsid w:val="003A5159"/>
    <w:rsid w:val="003A6AB0"/>
    <w:rsid w:val="003B36AF"/>
    <w:rsid w:val="003B634E"/>
    <w:rsid w:val="003C68C8"/>
    <w:rsid w:val="003D7FC5"/>
    <w:rsid w:val="00423A26"/>
    <w:rsid w:val="00424012"/>
    <w:rsid w:val="00476A8A"/>
    <w:rsid w:val="00492EFE"/>
    <w:rsid w:val="0049794A"/>
    <w:rsid w:val="004A1A34"/>
    <w:rsid w:val="004A61A5"/>
    <w:rsid w:val="004B666B"/>
    <w:rsid w:val="004C10C8"/>
    <w:rsid w:val="004C52DB"/>
    <w:rsid w:val="004D1299"/>
    <w:rsid w:val="004D73E3"/>
    <w:rsid w:val="004F70BF"/>
    <w:rsid w:val="004F7650"/>
    <w:rsid w:val="00502D16"/>
    <w:rsid w:val="0050573D"/>
    <w:rsid w:val="00520646"/>
    <w:rsid w:val="0052688B"/>
    <w:rsid w:val="00544744"/>
    <w:rsid w:val="005C2CA4"/>
    <w:rsid w:val="005D00F1"/>
    <w:rsid w:val="005E37FC"/>
    <w:rsid w:val="005F5B19"/>
    <w:rsid w:val="00610B81"/>
    <w:rsid w:val="0062355A"/>
    <w:rsid w:val="00624948"/>
    <w:rsid w:val="00653694"/>
    <w:rsid w:val="006A7E0C"/>
    <w:rsid w:val="006D560C"/>
    <w:rsid w:val="006D59EA"/>
    <w:rsid w:val="006E4DC9"/>
    <w:rsid w:val="006F227A"/>
    <w:rsid w:val="007169BE"/>
    <w:rsid w:val="007176E9"/>
    <w:rsid w:val="00730E71"/>
    <w:rsid w:val="00731838"/>
    <w:rsid w:val="00736A6D"/>
    <w:rsid w:val="007502A0"/>
    <w:rsid w:val="007502E4"/>
    <w:rsid w:val="007569A0"/>
    <w:rsid w:val="00795632"/>
    <w:rsid w:val="007A1270"/>
    <w:rsid w:val="007A5E6C"/>
    <w:rsid w:val="007A6414"/>
    <w:rsid w:val="007B47E4"/>
    <w:rsid w:val="007C02B4"/>
    <w:rsid w:val="007C080D"/>
    <w:rsid w:val="007E0B0B"/>
    <w:rsid w:val="007E0E7E"/>
    <w:rsid w:val="007F4F29"/>
    <w:rsid w:val="008020A9"/>
    <w:rsid w:val="00806C89"/>
    <w:rsid w:val="00811368"/>
    <w:rsid w:val="00820DDC"/>
    <w:rsid w:val="008239E6"/>
    <w:rsid w:val="00832200"/>
    <w:rsid w:val="00840DFA"/>
    <w:rsid w:val="00847076"/>
    <w:rsid w:val="00855DBF"/>
    <w:rsid w:val="008621DE"/>
    <w:rsid w:val="00877C68"/>
    <w:rsid w:val="00890802"/>
    <w:rsid w:val="00894FB1"/>
    <w:rsid w:val="00895856"/>
    <w:rsid w:val="008A7E02"/>
    <w:rsid w:val="008E4419"/>
    <w:rsid w:val="008E55E5"/>
    <w:rsid w:val="008F2DB3"/>
    <w:rsid w:val="0090105D"/>
    <w:rsid w:val="009037D7"/>
    <w:rsid w:val="00916843"/>
    <w:rsid w:val="00922045"/>
    <w:rsid w:val="00922C92"/>
    <w:rsid w:val="0092530D"/>
    <w:rsid w:val="009501C5"/>
    <w:rsid w:val="00961F38"/>
    <w:rsid w:val="00965A73"/>
    <w:rsid w:val="00976AC4"/>
    <w:rsid w:val="0099617B"/>
    <w:rsid w:val="009A72AE"/>
    <w:rsid w:val="009B6DA5"/>
    <w:rsid w:val="009B723D"/>
    <w:rsid w:val="009D3977"/>
    <w:rsid w:val="00A04249"/>
    <w:rsid w:val="00A079C4"/>
    <w:rsid w:val="00A20CB4"/>
    <w:rsid w:val="00A3088D"/>
    <w:rsid w:val="00A35BE2"/>
    <w:rsid w:val="00A56B0D"/>
    <w:rsid w:val="00A62AFA"/>
    <w:rsid w:val="00A7288B"/>
    <w:rsid w:val="00A87872"/>
    <w:rsid w:val="00A91CFD"/>
    <w:rsid w:val="00AA54CF"/>
    <w:rsid w:val="00AC1E9B"/>
    <w:rsid w:val="00AD205D"/>
    <w:rsid w:val="00B177F8"/>
    <w:rsid w:val="00B22B41"/>
    <w:rsid w:val="00B25875"/>
    <w:rsid w:val="00B36835"/>
    <w:rsid w:val="00B42C26"/>
    <w:rsid w:val="00B44D44"/>
    <w:rsid w:val="00B47C41"/>
    <w:rsid w:val="00B50EF3"/>
    <w:rsid w:val="00B54904"/>
    <w:rsid w:val="00B66090"/>
    <w:rsid w:val="00B70CAC"/>
    <w:rsid w:val="00B71082"/>
    <w:rsid w:val="00BC2293"/>
    <w:rsid w:val="00BD57F3"/>
    <w:rsid w:val="00C03CE7"/>
    <w:rsid w:val="00C54B65"/>
    <w:rsid w:val="00C77B45"/>
    <w:rsid w:val="00C955C0"/>
    <w:rsid w:val="00C9622D"/>
    <w:rsid w:val="00C96519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0B64"/>
    <w:rsid w:val="00D950FC"/>
    <w:rsid w:val="00DA03F1"/>
    <w:rsid w:val="00DA08F8"/>
    <w:rsid w:val="00DC1EC8"/>
    <w:rsid w:val="00DC4994"/>
    <w:rsid w:val="00DC69C1"/>
    <w:rsid w:val="00DF5212"/>
    <w:rsid w:val="00E04AE1"/>
    <w:rsid w:val="00E24C3E"/>
    <w:rsid w:val="00E32F35"/>
    <w:rsid w:val="00E44A8E"/>
    <w:rsid w:val="00E4775C"/>
    <w:rsid w:val="00E546EB"/>
    <w:rsid w:val="00E7568A"/>
    <w:rsid w:val="00E813AA"/>
    <w:rsid w:val="00E87701"/>
    <w:rsid w:val="00E87D97"/>
    <w:rsid w:val="00EB240B"/>
    <w:rsid w:val="00EC11D9"/>
    <w:rsid w:val="00ED26C5"/>
    <w:rsid w:val="00EE39CD"/>
    <w:rsid w:val="00EE4C82"/>
    <w:rsid w:val="00EF2CE2"/>
    <w:rsid w:val="00F002DE"/>
    <w:rsid w:val="00F07C87"/>
    <w:rsid w:val="00F22A36"/>
    <w:rsid w:val="00F30EAE"/>
    <w:rsid w:val="00F47D85"/>
    <w:rsid w:val="00F52AF2"/>
    <w:rsid w:val="00F572FB"/>
    <w:rsid w:val="00F66DA0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НоздрачеваО.В</cp:lastModifiedBy>
  <cp:revision>246</cp:revision>
  <cp:lastPrinted>2017-05-17T07:41:00Z</cp:lastPrinted>
  <dcterms:created xsi:type="dcterms:W3CDTF">2016-08-23T07:55:00Z</dcterms:created>
  <dcterms:modified xsi:type="dcterms:W3CDTF">2018-10-15T10:17:00Z</dcterms:modified>
</cp:coreProperties>
</file>