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CC" w:rsidRDefault="005847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2B3ECC" w:rsidRDefault="005847E3">
      <w:pPr>
        <w:tabs>
          <w:tab w:val="left" w:pos="705"/>
          <w:tab w:val="left" w:pos="855"/>
        </w:tabs>
        <w:ind w:left="737"/>
        <w:jc w:val="center"/>
      </w:pPr>
      <w:r>
        <w:rPr>
          <w:b/>
          <w:sz w:val="28"/>
          <w:szCs w:val="28"/>
        </w:rPr>
        <w:t>о результатах проверк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полноты и достоверности отчетности о реализации муниципальной программы Усть-Лабинского городского поселения Усть-Лабинского района </w:t>
      </w:r>
    </w:p>
    <w:p w:rsidR="002B3ECC" w:rsidRDefault="00584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Муниципальное управление</w:t>
      </w:r>
      <w:r>
        <w:rPr>
          <w:b/>
          <w:sz w:val="28"/>
          <w:szCs w:val="28"/>
        </w:rPr>
        <w:t>» за 2021 год</w:t>
      </w:r>
    </w:p>
    <w:p w:rsidR="002B3ECC" w:rsidRDefault="002B3ECC">
      <w:pPr>
        <w:jc w:val="both"/>
        <w:rPr>
          <w:b/>
          <w:sz w:val="28"/>
          <w:szCs w:val="28"/>
        </w:rPr>
      </w:pPr>
    </w:p>
    <w:p w:rsidR="002B3ECC" w:rsidRDefault="005847E3">
      <w:pPr>
        <w:tabs>
          <w:tab w:val="left" w:pos="630"/>
          <w:tab w:val="left" w:pos="795"/>
          <w:tab w:val="left" w:pos="855"/>
          <w:tab w:val="left" w:pos="993"/>
        </w:tabs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ланом контрольных мероприятий отдела внутреннего финансового контроля администрации муниципального образования Усть-Лабинский район на 2022 год, на основании распоряжения </w:t>
      </w:r>
      <w:r>
        <w:rPr>
          <w:bCs/>
          <w:sz w:val="28"/>
          <w:szCs w:val="28"/>
        </w:rPr>
        <w:t xml:space="preserve">администрации муниципального образования Усть-Лабинский район </w:t>
      </w:r>
      <w:r>
        <w:rPr>
          <w:color w:val="000000"/>
          <w:sz w:val="28"/>
          <w:szCs w:val="28"/>
        </w:rPr>
        <w:t>проверочной группой, со</w:t>
      </w:r>
      <w:r>
        <w:rPr>
          <w:color w:val="000000"/>
          <w:sz w:val="28"/>
          <w:szCs w:val="28"/>
        </w:rPr>
        <w:t xml:space="preserve">стоящей из сотрудников отдела </w:t>
      </w:r>
      <w:r>
        <w:rPr>
          <w:bCs/>
          <w:sz w:val="28"/>
          <w:szCs w:val="28"/>
        </w:rPr>
        <w:t xml:space="preserve">внутреннего финансового контроля администрации муниципального образования Усть-Лабинский район </w:t>
      </w:r>
      <w:r>
        <w:rPr>
          <w:color w:val="000000"/>
          <w:sz w:val="28"/>
          <w:szCs w:val="28"/>
        </w:rPr>
        <w:t xml:space="preserve">проведено контрольное мероприятие </w:t>
      </w:r>
      <w:r>
        <w:rPr>
          <w:sz w:val="28"/>
          <w:szCs w:val="28"/>
        </w:rPr>
        <w:t xml:space="preserve">проверка по теме: </w:t>
      </w:r>
    </w:p>
    <w:p w:rsidR="002B3ECC" w:rsidRDefault="005847E3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«Проверка полноты и достоверности отчетности о реализации муниципальной програ</w:t>
      </w:r>
      <w:r>
        <w:rPr>
          <w:sz w:val="28"/>
          <w:szCs w:val="28"/>
        </w:rPr>
        <w:t xml:space="preserve">ммы </w:t>
      </w:r>
      <w:r>
        <w:rPr>
          <w:sz w:val="28"/>
          <w:szCs w:val="28"/>
        </w:rPr>
        <w:t xml:space="preserve">Усть-Лабинского городского </w:t>
      </w:r>
      <w:r>
        <w:rPr>
          <w:sz w:val="28"/>
          <w:szCs w:val="28"/>
        </w:rPr>
        <w:t>поселения Усть-Лабинского района «</w:t>
      </w:r>
      <w:r>
        <w:rPr>
          <w:sz w:val="28"/>
          <w:szCs w:val="28"/>
        </w:rPr>
        <w:t>Муниципальное управление</w:t>
      </w:r>
      <w:r>
        <w:rPr>
          <w:sz w:val="28"/>
          <w:szCs w:val="28"/>
        </w:rPr>
        <w:t>» (далее Муниципальная программа) за 2021 год.</w:t>
      </w:r>
    </w:p>
    <w:p w:rsidR="002B3ECC" w:rsidRDefault="005847E3">
      <w:pPr>
        <w:tabs>
          <w:tab w:val="left" w:pos="600"/>
          <w:tab w:val="left" w:pos="810"/>
          <w:tab w:val="left" w:pos="855"/>
          <w:tab w:val="left" w:pos="885"/>
          <w:tab w:val="left" w:pos="945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контрольного мероприятия выявлены следующие нарушения и замечания: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>1. Проверкой соблюдения Порядк</w:t>
      </w:r>
      <w:r>
        <w:rPr>
          <w:sz w:val="28"/>
          <w:szCs w:val="28"/>
        </w:rPr>
        <w:t xml:space="preserve">а разработки, реализации и оценки эффективности муниципальных программ </w:t>
      </w:r>
      <w:r>
        <w:rPr>
          <w:sz w:val="28"/>
          <w:szCs w:val="28"/>
        </w:rPr>
        <w:t>Усть-Лабинского городского</w:t>
      </w:r>
      <w:r>
        <w:rPr>
          <w:sz w:val="28"/>
          <w:szCs w:val="28"/>
        </w:rPr>
        <w:t xml:space="preserve"> поселения Усть-Лабинского района, утвержденного постановлением администрации </w:t>
      </w:r>
      <w:r>
        <w:rPr>
          <w:sz w:val="28"/>
          <w:szCs w:val="28"/>
        </w:rPr>
        <w:t>Усть-Лабинского городского</w:t>
      </w:r>
      <w:r>
        <w:rPr>
          <w:sz w:val="28"/>
          <w:szCs w:val="28"/>
        </w:rPr>
        <w:t xml:space="preserve"> поселения Усть-Лабинского района от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</w:rPr>
        <w:t>.2014 №</w:t>
      </w:r>
      <w:r>
        <w:rPr>
          <w:sz w:val="28"/>
          <w:szCs w:val="28"/>
        </w:rPr>
        <w:t>397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— Порядок №</w:t>
      </w:r>
      <w:r>
        <w:rPr>
          <w:sz w:val="28"/>
          <w:szCs w:val="28"/>
        </w:rPr>
        <w:t>397</w:t>
      </w:r>
      <w:r>
        <w:rPr>
          <w:sz w:val="28"/>
          <w:szCs w:val="28"/>
        </w:rPr>
        <w:t>), установлены многочисленные несоответствия его требованиям, в части содержания и состава Муниципальной программы: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>- отсутствует титульный лист;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некоторые разделы</w:t>
      </w:r>
      <w:r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представлены не по установленным формам</w:t>
      </w:r>
      <w:r>
        <w:rPr>
          <w:sz w:val="28"/>
          <w:szCs w:val="28"/>
        </w:rPr>
        <w:t>;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отдельные целевые индикаторы не содержат количественны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следует достигнуть;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>- допущены несоответствия одних и тех же показателей, отраженных: в паспорте Муниципальной программы и ее текстовой части; в Муниципальной программе и ее подпро</w:t>
      </w:r>
      <w:r>
        <w:rPr>
          <w:sz w:val="28"/>
          <w:szCs w:val="28"/>
        </w:rPr>
        <w:t>граммах и другое.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>2. Обращено внимание, что Порядок №</w:t>
      </w:r>
      <w:r>
        <w:rPr>
          <w:sz w:val="28"/>
          <w:szCs w:val="28"/>
        </w:rPr>
        <w:t>397</w:t>
      </w:r>
      <w:r>
        <w:rPr>
          <w:sz w:val="28"/>
          <w:szCs w:val="28"/>
        </w:rPr>
        <w:t xml:space="preserve">, в нарушение требований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статьи 12 Федерального закона от 28.06.2014 № 172-ФЗ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стратегическом планировании в Российской Федерации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не содержит в своем тексте требование о необходимости регистрации </w:t>
      </w:r>
      <w:r>
        <w:rPr>
          <w:sz w:val="28"/>
          <w:szCs w:val="28"/>
        </w:rPr>
        <w:t>Муниципальной программы в федеральном реестре документов стратегического планирования.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>Кроме того, Порядком №</w:t>
      </w:r>
      <w:r>
        <w:rPr>
          <w:sz w:val="28"/>
          <w:szCs w:val="28"/>
        </w:rPr>
        <w:t>397</w:t>
      </w:r>
      <w:r>
        <w:rPr>
          <w:sz w:val="28"/>
          <w:szCs w:val="28"/>
        </w:rPr>
        <w:t xml:space="preserve"> не предусмотрена обязанность  предоставлять проект Муниципальной программы в Контрольно - счетную палату, для осуществления проведения финансов</w:t>
      </w:r>
      <w:r>
        <w:rPr>
          <w:sz w:val="28"/>
          <w:szCs w:val="28"/>
        </w:rPr>
        <w:t>о — экономической экспертизы. В связи с чем, Координатором Муниципальной программы  выше указанные нормы не соблюдались.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>3</w:t>
      </w:r>
      <w:r>
        <w:rPr>
          <w:sz w:val="28"/>
          <w:szCs w:val="28"/>
        </w:rPr>
        <w:t>. В нарушение пункта 6.5 Порядка №397 Отч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ты о реализации мероприятий подпрограмм за 1 квартал, полугодие и 9 месяцев не составл</w:t>
      </w:r>
      <w:r>
        <w:rPr>
          <w:sz w:val="28"/>
          <w:szCs w:val="28"/>
        </w:rPr>
        <w:t>ялись</w:t>
      </w:r>
      <w:r>
        <w:rPr>
          <w:sz w:val="28"/>
          <w:szCs w:val="28"/>
        </w:rPr>
        <w:t>.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  <w:rPr>
          <w:color w:val="C9211E"/>
        </w:rPr>
      </w:pPr>
      <w:r>
        <w:rPr>
          <w:sz w:val="28"/>
          <w:szCs w:val="28"/>
        </w:rPr>
        <w:lastRenderedPageBreak/>
        <w:t xml:space="preserve">4. </w:t>
      </w:r>
      <w:r>
        <w:rPr>
          <w:color w:val="000000"/>
          <w:sz w:val="28"/>
          <w:szCs w:val="28"/>
        </w:rPr>
        <w:t>В Отчёте «О достигнутых значениях целевых показателей (индикаторов) муниципальной программы «Муниципальное управление» за 2021 год» указаны наименования целевы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индикатор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не соответствующие наименованиям целевы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индикатор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указанны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 подпрограммах Муниципальной программы, что не позволяет определить величину фактически достигнутых значений целевых показателей, утверждённых Муниципальной программой.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Координатором Муниципальной программы применена неверная методика расчета оценки э</w:t>
      </w:r>
      <w:r>
        <w:rPr>
          <w:sz w:val="28"/>
          <w:szCs w:val="28"/>
        </w:rPr>
        <w:t>ффективности Муниципальной программы.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Порядком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района, утвержд</w:t>
      </w:r>
      <w:r>
        <w:rPr>
          <w:rFonts w:eastAsia="Calibri"/>
          <w:color w:val="000000"/>
          <w:sz w:val="28"/>
          <w:szCs w:val="28"/>
          <w:lang w:eastAsia="ru-RU"/>
        </w:rPr>
        <w:t>ё</w:t>
      </w:r>
      <w:r>
        <w:rPr>
          <w:color w:val="000000"/>
          <w:sz w:val="28"/>
          <w:szCs w:val="28"/>
        </w:rPr>
        <w:t>нным постановлением адми</w:t>
      </w:r>
      <w:r>
        <w:rPr>
          <w:color w:val="000000"/>
          <w:sz w:val="28"/>
          <w:szCs w:val="28"/>
        </w:rPr>
        <w:t xml:space="preserve">нистрации Усть-Лабинского городского поселения Усть-Лабинского района от 05.10.2021 № 867 (далее — Порядок №867), не утверждены отчётные формы </w:t>
      </w:r>
      <w:r>
        <w:rPr>
          <w:color w:val="000000"/>
          <w:sz w:val="28"/>
          <w:szCs w:val="28"/>
        </w:rPr>
        <w:t>о ходе</w:t>
      </w:r>
      <w:r>
        <w:rPr>
          <w:color w:val="000000"/>
          <w:sz w:val="28"/>
          <w:szCs w:val="28"/>
        </w:rPr>
        <w:t xml:space="preserve"> реализации Муниципальной программы</w:t>
      </w:r>
      <w:r>
        <w:rPr>
          <w:color w:val="C9211E"/>
          <w:sz w:val="28"/>
          <w:szCs w:val="28"/>
        </w:rPr>
        <w:t>,</w:t>
      </w:r>
      <w:r>
        <w:rPr>
          <w:rFonts w:ascii="Times New Roman CYR" w:hAnsi="Times New Roman CYR"/>
          <w:color w:val="000000"/>
          <w:sz w:val="28"/>
          <w:szCs w:val="28"/>
        </w:rPr>
        <w:t>что влечёт риски отражения недостаточногоперечня информации ореализации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Муниципальной программы.</w:t>
      </w:r>
    </w:p>
    <w:p w:rsidR="002B3ECC" w:rsidRDefault="005847E3">
      <w:pPr>
        <w:tabs>
          <w:tab w:val="left" w:pos="993"/>
        </w:tabs>
        <w:ind w:firstLine="567"/>
        <w:contextualSpacing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7. Обращено внимание,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Порядками №397 и №867</w:t>
      </w:r>
      <w:r>
        <w:rPr>
          <w:rFonts w:ascii="Times New Roman CYR" w:hAnsi="Times New Roman CYR" w:cs="Times New Roman CYR"/>
          <w:sz w:val="28"/>
          <w:szCs w:val="28"/>
        </w:rPr>
        <w:t xml:space="preserve">, ни паспортом Муниципальной программы не определен конкретный порядок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 за ходом реализации Муниципальной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(каким образом он осуществляется, каким документом оформляются результаты такого контроля),в связи с чем, не представилось возможным определить эффективность такого контроля.</w:t>
      </w:r>
    </w:p>
    <w:sectPr w:rsidR="002B3ECC" w:rsidSect="002B3ECC">
      <w:headerReference w:type="default" r:id="rId7"/>
      <w:headerReference w:type="first" r:id="rId8"/>
      <w:pgSz w:w="11906" w:h="16838"/>
      <w:pgMar w:top="993" w:right="850" w:bottom="426" w:left="1701" w:header="22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E3" w:rsidRDefault="005847E3" w:rsidP="002B3ECC">
      <w:r>
        <w:separator/>
      </w:r>
    </w:p>
  </w:endnote>
  <w:endnote w:type="continuationSeparator" w:id="1">
    <w:p w:rsidR="005847E3" w:rsidRDefault="005847E3" w:rsidP="002B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E3" w:rsidRDefault="005847E3" w:rsidP="002B3ECC">
      <w:r>
        <w:separator/>
      </w:r>
    </w:p>
  </w:footnote>
  <w:footnote w:type="continuationSeparator" w:id="1">
    <w:p w:rsidR="005847E3" w:rsidRDefault="005847E3" w:rsidP="002B3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CC" w:rsidRDefault="002B3ECC">
    <w:pPr>
      <w:pStyle w:val="Header"/>
      <w:jc w:val="center"/>
    </w:pPr>
    <w:r>
      <w:fldChar w:fldCharType="begin"/>
    </w:r>
    <w:r w:rsidR="005847E3">
      <w:instrText>PAGE</w:instrText>
    </w:r>
    <w:r>
      <w:fldChar w:fldCharType="separate"/>
    </w:r>
    <w:r w:rsidR="00D60ABF">
      <w:rPr>
        <w:noProof/>
      </w:rPr>
      <w:t>2</w:t>
    </w:r>
    <w:r>
      <w:fldChar w:fldCharType="end"/>
    </w:r>
  </w:p>
  <w:p w:rsidR="002B3ECC" w:rsidRDefault="002B3E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CC" w:rsidRDefault="002B3E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F47"/>
    <w:multiLevelType w:val="multilevel"/>
    <w:tmpl w:val="3BEE6D9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3ECC"/>
    <w:rsid w:val="002B3ECC"/>
    <w:rsid w:val="005847E3"/>
    <w:rsid w:val="00D6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CC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B3ECC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qFormat/>
    <w:rsid w:val="002B3EC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2B3EC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2B3ECC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customStyle="1" w:styleId="Heading5">
    <w:name w:val="Heading 5"/>
    <w:basedOn w:val="a"/>
    <w:next w:val="a"/>
    <w:qFormat/>
    <w:rsid w:val="002B3ECC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customStyle="1" w:styleId="Heading6">
    <w:name w:val="Heading 6"/>
    <w:basedOn w:val="a"/>
    <w:next w:val="a"/>
    <w:qFormat/>
    <w:rsid w:val="002B3ECC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2B3ECC"/>
    <w:pPr>
      <w:keepNext/>
      <w:spacing w:line="300" w:lineRule="exact"/>
      <w:ind w:firstLine="708"/>
      <w:jc w:val="both"/>
      <w:outlineLvl w:val="6"/>
    </w:pPr>
    <w:rPr>
      <w:sz w:val="28"/>
    </w:rPr>
  </w:style>
  <w:style w:type="character" w:customStyle="1" w:styleId="WW8Num1z0">
    <w:name w:val="WW8Num1z0"/>
    <w:qFormat/>
    <w:rsid w:val="002B3ECC"/>
  </w:style>
  <w:style w:type="character" w:customStyle="1" w:styleId="WW8Num1z1">
    <w:name w:val="WW8Num1z1"/>
    <w:qFormat/>
    <w:rsid w:val="002B3ECC"/>
  </w:style>
  <w:style w:type="character" w:customStyle="1" w:styleId="WW8Num1z2">
    <w:name w:val="WW8Num1z2"/>
    <w:qFormat/>
    <w:rsid w:val="002B3ECC"/>
  </w:style>
  <w:style w:type="character" w:customStyle="1" w:styleId="WW8Num1z3">
    <w:name w:val="WW8Num1z3"/>
    <w:qFormat/>
    <w:rsid w:val="002B3ECC"/>
  </w:style>
  <w:style w:type="character" w:customStyle="1" w:styleId="WW8Num1z4">
    <w:name w:val="WW8Num1z4"/>
    <w:qFormat/>
    <w:rsid w:val="002B3ECC"/>
  </w:style>
  <w:style w:type="character" w:customStyle="1" w:styleId="WW8Num1z5">
    <w:name w:val="WW8Num1z5"/>
    <w:qFormat/>
    <w:rsid w:val="002B3ECC"/>
  </w:style>
  <w:style w:type="character" w:customStyle="1" w:styleId="WW8Num1z6">
    <w:name w:val="WW8Num1z6"/>
    <w:qFormat/>
    <w:rsid w:val="002B3ECC"/>
  </w:style>
  <w:style w:type="character" w:customStyle="1" w:styleId="WW8Num1z7">
    <w:name w:val="WW8Num1z7"/>
    <w:qFormat/>
    <w:rsid w:val="002B3ECC"/>
  </w:style>
  <w:style w:type="character" w:customStyle="1" w:styleId="WW8Num1z8">
    <w:name w:val="WW8Num1z8"/>
    <w:qFormat/>
    <w:rsid w:val="002B3ECC"/>
  </w:style>
  <w:style w:type="character" w:customStyle="1" w:styleId="WW8Num2z0">
    <w:name w:val="WW8Num2z0"/>
    <w:qFormat/>
    <w:rsid w:val="002B3ECC"/>
  </w:style>
  <w:style w:type="character" w:customStyle="1" w:styleId="WW8Num2z1">
    <w:name w:val="WW8Num2z1"/>
    <w:qFormat/>
    <w:rsid w:val="002B3ECC"/>
  </w:style>
  <w:style w:type="character" w:customStyle="1" w:styleId="WW8Num2z2">
    <w:name w:val="WW8Num2z2"/>
    <w:qFormat/>
    <w:rsid w:val="002B3ECC"/>
  </w:style>
  <w:style w:type="character" w:customStyle="1" w:styleId="WW8Num2z3">
    <w:name w:val="WW8Num2z3"/>
    <w:qFormat/>
    <w:rsid w:val="002B3ECC"/>
  </w:style>
  <w:style w:type="character" w:customStyle="1" w:styleId="WW8Num2z4">
    <w:name w:val="WW8Num2z4"/>
    <w:qFormat/>
    <w:rsid w:val="002B3ECC"/>
  </w:style>
  <w:style w:type="character" w:customStyle="1" w:styleId="WW8Num2z5">
    <w:name w:val="WW8Num2z5"/>
    <w:qFormat/>
    <w:rsid w:val="002B3ECC"/>
  </w:style>
  <w:style w:type="character" w:customStyle="1" w:styleId="WW8Num2z6">
    <w:name w:val="WW8Num2z6"/>
    <w:qFormat/>
    <w:rsid w:val="002B3ECC"/>
  </w:style>
  <w:style w:type="character" w:customStyle="1" w:styleId="WW8Num2z7">
    <w:name w:val="WW8Num2z7"/>
    <w:qFormat/>
    <w:rsid w:val="002B3ECC"/>
  </w:style>
  <w:style w:type="character" w:customStyle="1" w:styleId="WW8Num2z8">
    <w:name w:val="WW8Num2z8"/>
    <w:qFormat/>
    <w:rsid w:val="002B3ECC"/>
  </w:style>
  <w:style w:type="character" w:customStyle="1" w:styleId="WW8Num3z0">
    <w:name w:val="WW8Num3z0"/>
    <w:qFormat/>
    <w:rsid w:val="002B3ECC"/>
  </w:style>
  <w:style w:type="character" w:customStyle="1" w:styleId="WW8Num3z1">
    <w:name w:val="WW8Num3z1"/>
    <w:qFormat/>
    <w:rsid w:val="002B3ECC"/>
  </w:style>
  <w:style w:type="character" w:customStyle="1" w:styleId="WW8Num3z2">
    <w:name w:val="WW8Num3z2"/>
    <w:qFormat/>
    <w:rsid w:val="002B3ECC"/>
  </w:style>
  <w:style w:type="character" w:customStyle="1" w:styleId="WW8Num3z3">
    <w:name w:val="WW8Num3z3"/>
    <w:qFormat/>
    <w:rsid w:val="002B3ECC"/>
  </w:style>
  <w:style w:type="character" w:customStyle="1" w:styleId="WW8Num3z4">
    <w:name w:val="WW8Num3z4"/>
    <w:qFormat/>
    <w:rsid w:val="002B3ECC"/>
  </w:style>
  <w:style w:type="character" w:customStyle="1" w:styleId="WW8Num3z5">
    <w:name w:val="WW8Num3z5"/>
    <w:qFormat/>
    <w:rsid w:val="002B3ECC"/>
  </w:style>
  <w:style w:type="character" w:customStyle="1" w:styleId="WW8Num3z6">
    <w:name w:val="WW8Num3z6"/>
    <w:qFormat/>
    <w:rsid w:val="002B3ECC"/>
  </w:style>
  <w:style w:type="character" w:customStyle="1" w:styleId="WW8Num3z7">
    <w:name w:val="WW8Num3z7"/>
    <w:qFormat/>
    <w:rsid w:val="002B3ECC"/>
  </w:style>
  <w:style w:type="character" w:customStyle="1" w:styleId="WW8Num3z8">
    <w:name w:val="WW8Num3z8"/>
    <w:qFormat/>
    <w:rsid w:val="002B3ECC"/>
  </w:style>
  <w:style w:type="character" w:customStyle="1" w:styleId="Absatz-Standardschriftart">
    <w:name w:val="Absatz-Standardschriftart"/>
    <w:qFormat/>
    <w:rsid w:val="002B3ECC"/>
  </w:style>
  <w:style w:type="character" w:customStyle="1" w:styleId="WW-">
    <w:name w:val="WW-Основной шрифт абзаца"/>
    <w:qFormat/>
    <w:rsid w:val="002B3ECC"/>
  </w:style>
  <w:style w:type="character" w:customStyle="1" w:styleId="a3">
    <w:name w:val="Выделение жирным"/>
    <w:qFormat/>
    <w:rsid w:val="002B3ECC"/>
    <w:rPr>
      <w:b/>
      <w:bCs/>
    </w:rPr>
  </w:style>
  <w:style w:type="character" w:customStyle="1" w:styleId="-">
    <w:name w:val="Интернет-ссылка"/>
    <w:rsid w:val="002B3ECC"/>
    <w:rPr>
      <w:color w:val="0000FF"/>
      <w:u w:val="single"/>
    </w:rPr>
  </w:style>
  <w:style w:type="character" w:customStyle="1" w:styleId="a4">
    <w:name w:val="Текст выноски Знак"/>
    <w:qFormat/>
    <w:rsid w:val="002B3ECC"/>
    <w:rPr>
      <w:rFonts w:ascii="Tahoma" w:hAnsi="Tahoma" w:cs="Tahoma"/>
      <w:sz w:val="16"/>
      <w:szCs w:val="16"/>
    </w:rPr>
  </w:style>
  <w:style w:type="character" w:customStyle="1" w:styleId="a5">
    <w:name w:val="Текст Знак"/>
    <w:qFormat/>
    <w:rsid w:val="002B3ECC"/>
    <w:rPr>
      <w:rFonts w:ascii="Courier New" w:hAnsi="Courier New" w:cs="Courier New"/>
    </w:rPr>
  </w:style>
  <w:style w:type="character" w:customStyle="1" w:styleId="a6">
    <w:name w:val="Верхний колонтитул Знак"/>
    <w:qFormat/>
    <w:rsid w:val="002B3ECC"/>
    <w:rPr>
      <w:sz w:val="24"/>
      <w:szCs w:val="24"/>
    </w:rPr>
  </w:style>
  <w:style w:type="character" w:customStyle="1" w:styleId="a7">
    <w:name w:val="Без интервала Знак"/>
    <w:qFormat/>
    <w:rsid w:val="002B3ECC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5">
    <w:name w:val="Основной текст (5)"/>
    <w:qFormat/>
    <w:rsid w:val="002B3EC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extended-textshort">
    <w:name w:val="extended-text__short"/>
    <w:basedOn w:val="a0"/>
    <w:qFormat/>
    <w:rsid w:val="002B3ECC"/>
  </w:style>
  <w:style w:type="character" w:customStyle="1" w:styleId="ConsPlusNormal">
    <w:name w:val="ConsPlusNormal Знак"/>
    <w:qFormat/>
    <w:rsid w:val="002B3ECC"/>
    <w:rPr>
      <w:rFonts w:ascii="Arial" w:eastAsia="Arial" w:hAnsi="Arial" w:cs="Arial"/>
      <w:lang w:bidi="ar-SA"/>
    </w:rPr>
  </w:style>
  <w:style w:type="character" w:customStyle="1" w:styleId="HTML">
    <w:name w:val="Стандартный HTML Знак"/>
    <w:qFormat/>
    <w:rsid w:val="002B3ECC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qFormat/>
    <w:rsid w:val="002B3E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2B3ECC"/>
    <w:rPr>
      <w:sz w:val="28"/>
      <w:szCs w:val="20"/>
    </w:rPr>
  </w:style>
  <w:style w:type="paragraph" w:styleId="aa">
    <w:name w:val="List"/>
    <w:basedOn w:val="a9"/>
    <w:rsid w:val="002B3ECC"/>
    <w:rPr>
      <w:rFonts w:ascii="Arial" w:hAnsi="Arial" w:cs="Tahoma"/>
    </w:rPr>
  </w:style>
  <w:style w:type="paragraph" w:customStyle="1" w:styleId="Caption">
    <w:name w:val="Caption"/>
    <w:basedOn w:val="a"/>
    <w:qFormat/>
    <w:rsid w:val="002B3ECC"/>
    <w:pPr>
      <w:suppressLineNumbers/>
      <w:spacing w:before="120" w:after="120"/>
    </w:pPr>
    <w:rPr>
      <w:rFonts w:ascii="Arial" w:hAnsi="Arial" w:cs="Tahoma"/>
      <w:i/>
      <w:iCs/>
    </w:rPr>
  </w:style>
  <w:style w:type="paragraph" w:styleId="ab">
    <w:name w:val="index heading"/>
    <w:basedOn w:val="a"/>
    <w:qFormat/>
    <w:rsid w:val="002B3ECC"/>
    <w:pPr>
      <w:suppressLineNumbers/>
    </w:pPr>
    <w:rPr>
      <w:rFonts w:cs="Mangal"/>
    </w:rPr>
  </w:style>
  <w:style w:type="paragraph" w:customStyle="1" w:styleId="IndexHeading">
    <w:name w:val="Index Heading"/>
    <w:basedOn w:val="a"/>
    <w:rsid w:val="002B3ECC"/>
    <w:pPr>
      <w:suppressLineNumbers/>
    </w:pPr>
    <w:rPr>
      <w:rFonts w:ascii="Arial" w:hAnsi="Arial" w:cs="Tahoma"/>
    </w:rPr>
  </w:style>
  <w:style w:type="paragraph" w:customStyle="1" w:styleId="ac">
    <w:name w:val="Верхний и нижний колонтитулы"/>
    <w:basedOn w:val="a"/>
    <w:qFormat/>
    <w:rsid w:val="002B3EC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2B3EC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B3E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2B3ECC"/>
    <w:pPr>
      <w:ind w:left="720"/>
    </w:pPr>
    <w:rPr>
      <w:sz w:val="28"/>
      <w:szCs w:val="20"/>
    </w:rPr>
  </w:style>
  <w:style w:type="paragraph" w:styleId="ad">
    <w:name w:val="Plain Text"/>
    <w:basedOn w:val="a"/>
    <w:qFormat/>
    <w:rsid w:val="002B3ECC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qFormat/>
    <w:rsid w:val="002B3ECC"/>
    <w:pPr>
      <w:jc w:val="both"/>
    </w:pPr>
    <w:rPr>
      <w:sz w:val="28"/>
    </w:rPr>
  </w:style>
  <w:style w:type="paragraph" w:styleId="ae">
    <w:name w:val="Body Text Indent"/>
    <w:basedOn w:val="a"/>
    <w:rsid w:val="002B3ECC"/>
    <w:pPr>
      <w:ind w:left="4500"/>
      <w:jc w:val="center"/>
    </w:pPr>
    <w:rPr>
      <w:sz w:val="28"/>
    </w:rPr>
  </w:style>
  <w:style w:type="paragraph" w:styleId="3">
    <w:name w:val="Body Text Indent 3"/>
    <w:basedOn w:val="a"/>
    <w:qFormat/>
    <w:rsid w:val="002B3ECC"/>
    <w:pPr>
      <w:spacing w:line="340" w:lineRule="exact"/>
      <w:ind w:firstLine="708"/>
      <w:jc w:val="both"/>
    </w:pPr>
    <w:rPr>
      <w:sz w:val="28"/>
      <w:szCs w:val="28"/>
    </w:rPr>
  </w:style>
  <w:style w:type="paragraph" w:styleId="30">
    <w:name w:val="Body Text 3"/>
    <w:basedOn w:val="a"/>
    <w:qFormat/>
    <w:rsid w:val="002B3ECC"/>
    <w:pPr>
      <w:jc w:val="center"/>
    </w:pPr>
  </w:style>
  <w:style w:type="paragraph" w:styleId="af">
    <w:name w:val="caption"/>
    <w:basedOn w:val="a"/>
    <w:next w:val="a"/>
    <w:qFormat/>
    <w:rsid w:val="002B3ECC"/>
    <w:pPr>
      <w:spacing w:line="300" w:lineRule="exact"/>
      <w:jc w:val="center"/>
    </w:pPr>
    <w:rPr>
      <w:b/>
      <w:caps/>
      <w:sz w:val="28"/>
      <w:szCs w:val="28"/>
    </w:rPr>
  </w:style>
  <w:style w:type="paragraph" w:customStyle="1" w:styleId="af0">
    <w:name w:val="Содержимое врезки"/>
    <w:basedOn w:val="a9"/>
    <w:qFormat/>
    <w:rsid w:val="002B3ECC"/>
  </w:style>
  <w:style w:type="paragraph" w:styleId="af1">
    <w:name w:val="Document Map"/>
    <w:basedOn w:val="a"/>
    <w:qFormat/>
    <w:rsid w:val="002B3EC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qFormat/>
    <w:rsid w:val="002B3ECC"/>
    <w:pPr>
      <w:ind w:firstLine="720"/>
    </w:pPr>
    <w:rPr>
      <w:rFonts w:ascii="Arial" w:eastAsia="Arial" w:hAnsi="Arial" w:cs="Arial"/>
      <w:szCs w:val="20"/>
      <w:lang w:bidi="ar-SA"/>
    </w:rPr>
  </w:style>
  <w:style w:type="paragraph" w:styleId="af2">
    <w:name w:val="No Spacing"/>
    <w:qFormat/>
    <w:rsid w:val="002B3ECC"/>
    <w:rPr>
      <w:rFonts w:ascii="Calibri" w:eastAsia="Calibri" w:hAnsi="Calibri" w:cs="Calibri"/>
      <w:sz w:val="22"/>
      <w:szCs w:val="22"/>
      <w:lang w:bidi="ar-SA"/>
    </w:rPr>
  </w:style>
  <w:style w:type="paragraph" w:styleId="af3">
    <w:name w:val="Balloon Text"/>
    <w:basedOn w:val="a"/>
    <w:qFormat/>
    <w:rsid w:val="002B3EC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qFormat/>
    <w:rsid w:val="002B3ECC"/>
    <w:rPr>
      <w:rFonts w:cs="Calibri"/>
      <w:sz w:val="28"/>
    </w:rPr>
  </w:style>
  <w:style w:type="paragraph" w:customStyle="1" w:styleId="Default">
    <w:name w:val="Default"/>
    <w:qFormat/>
    <w:rsid w:val="002B3ECC"/>
    <w:rPr>
      <w:rFonts w:ascii="Times New Roman" w:eastAsia="Arial" w:hAnsi="Times New Roman" w:cs="Calibri"/>
      <w:color w:val="000000"/>
      <w:sz w:val="24"/>
      <w:lang w:bidi="ar-SA"/>
    </w:rPr>
  </w:style>
  <w:style w:type="paragraph" w:styleId="HTML0">
    <w:name w:val="HTML Preformatted"/>
    <w:basedOn w:val="a"/>
    <w:qFormat/>
    <w:rsid w:val="002B3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4">
    <w:name w:val="Обычный (Интернет)"/>
    <w:basedOn w:val="a"/>
    <w:qFormat/>
    <w:rsid w:val="002B3ECC"/>
    <w:pPr>
      <w:spacing w:before="280" w:after="280"/>
      <w:jc w:val="center"/>
    </w:pPr>
  </w:style>
  <w:style w:type="numbering" w:customStyle="1" w:styleId="WW8Num1">
    <w:name w:val="WW8Num1"/>
    <w:qFormat/>
    <w:rsid w:val="002B3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2356-10120</cp:lastModifiedBy>
  <cp:revision>2</cp:revision>
  <cp:lastPrinted>1995-11-21T17:41:00Z</cp:lastPrinted>
  <dcterms:created xsi:type="dcterms:W3CDTF">2022-11-01T11:49:00Z</dcterms:created>
  <dcterms:modified xsi:type="dcterms:W3CDTF">2022-11-01T11:49:00Z</dcterms:modified>
  <dc:language>ru-RU</dc:language>
</cp:coreProperties>
</file>