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11" w:rsidRDefault="001710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1011" w:rsidRDefault="00171011">
      <w:pPr>
        <w:pStyle w:val="ConsPlusNormal"/>
        <w:jc w:val="both"/>
        <w:outlineLvl w:val="0"/>
      </w:pPr>
    </w:p>
    <w:p w:rsidR="00171011" w:rsidRDefault="00171011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171011" w:rsidRDefault="00171011">
      <w:pPr>
        <w:pStyle w:val="ConsPlusTitle"/>
        <w:jc w:val="center"/>
      </w:pPr>
    </w:p>
    <w:p w:rsidR="00171011" w:rsidRDefault="00171011">
      <w:pPr>
        <w:pStyle w:val="ConsPlusTitle"/>
        <w:jc w:val="center"/>
      </w:pPr>
      <w:r>
        <w:t>ПОСТАНОВЛЕНИЕ</w:t>
      </w:r>
    </w:p>
    <w:p w:rsidR="00171011" w:rsidRDefault="00171011">
      <w:pPr>
        <w:pStyle w:val="ConsPlusTitle"/>
        <w:jc w:val="center"/>
      </w:pPr>
      <w:r>
        <w:t>от 22 июля 2022 г. N 513</w:t>
      </w:r>
    </w:p>
    <w:p w:rsidR="00171011" w:rsidRDefault="00171011">
      <w:pPr>
        <w:pStyle w:val="ConsPlusTitle"/>
        <w:jc w:val="both"/>
      </w:pPr>
    </w:p>
    <w:p w:rsidR="00171011" w:rsidRDefault="00171011">
      <w:pPr>
        <w:pStyle w:val="ConsPlusTitle"/>
        <w:jc w:val="center"/>
      </w:pPr>
      <w:r>
        <w:t>ОБ УТВЕРЖДЕНИИ ПОРЯДКА</w:t>
      </w:r>
    </w:p>
    <w:p w:rsidR="00171011" w:rsidRDefault="00171011">
      <w:pPr>
        <w:pStyle w:val="ConsPlusTitle"/>
        <w:jc w:val="center"/>
      </w:pPr>
      <w:r>
        <w:t>ПРОВЕДЕНИЯ ОЦЕНКИ ПРИМЕНЕНИЯ ОБЯЗАТЕЛЬНЫХ ТРЕБОВАНИЙ,</w:t>
      </w:r>
    </w:p>
    <w:p w:rsidR="00171011" w:rsidRDefault="00171011">
      <w:pPr>
        <w:pStyle w:val="ConsPlusTitle"/>
        <w:jc w:val="center"/>
      </w:pPr>
      <w:r>
        <w:t>СОДЕРЖАЩИХСЯ В НОРМАТИВНЫХ ПРАВОВЫХ АКТАХ</w:t>
      </w:r>
    </w:p>
    <w:p w:rsidR="00171011" w:rsidRDefault="00171011">
      <w:pPr>
        <w:pStyle w:val="ConsPlusTitle"/>
        <w:jc w:val="center"/>
      </w:pPr>
      <w:r>
        <w:t>КРАСНОДАРСКОГО КРАЯ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26(3-3)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31 июля 2020 г. N 247-ФЗ "Об обязательных требованиях в Российской Федерации", </w:t>
      </w:r>
      <w:hyperlink r:id="rId7">
        <w:r>
          <w:rPr>
            <w:color w:val="0000FF"/>
          </w:rPr>
          <w:t>статьей 4(2)</w:t>
        </w:r>
      </w:hyperlink>
      <w:r>
        <w:t xml:space="preserve"> Закона Краснодарского края от 6 июня 1995 г. N 7-КЗ "О правотворчестве и нормативных правовых актах Краснодарского края", </w:t>
      </w:r>
      <w:hyperlink r:id="rId8">
        <w:r>
          <w:rPr>
            <w:color w:val="0000FF"/>
          </w:rPr>
          <w:t>Законом</w:t>
        </w:r>
      </w:hyperlink>
      <w:r>
        <w:t xml:space="preserve"> Краснодарского края от 22 июля 2021 г. N 4525-КЗ "О порядке установления и оценки применения обязательных требований, содержащихся в нормативных правовых актах Краснодарского края" постановляю: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проведения оценки применения обязательных требований, содержащихся в нормативных правовых актах Краснодарского края (прилагается).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2. Департаменту информационной политики Краснодарского края (Жукова Г.А.)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(губернатора) Краснодарского края Руппеля А.А.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 Постановление вступает в силу на следующий день после дня его официального опубликования.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jc w:val="right"/>
      </w:pPr>
      <w:r>
        <w:t>Глава администрации (губернатор)</w:t>
      </w:r>
    </w:p>
    <w:p w:rsidR="00171011" w:rsidRDefault="00171011">
      <w:pPr>
        <w:pStyle w:val="ConsPlusNormal"/>
        <w:jc w:val="right"/>
      </w:pPr>
      <w:r>
        <w:t>Краснодарского края</w:t>
      </w:r>
    </w:p>
    <w:p w:rsidR="00171011" w:rsidRDefault="00171011">
      <w:pPr>
        <w:pStyle w:val="ConsPlusNormal"/>
        <w:jc w:val="right"/>
      </w:pPr>
      <w:r>
        <w:t>В.И.КОНДРАТЬЕВ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jc w:val="right"/>
        <w:outlineLvl w:val="0"/>
      </w:pPr>
      <w:r>
        <w:t>Приложение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jc w:val="right"/>
      </w:pPr>
      <w:r>
        <w:t>Утвержден</w:t>
      </w:r>
    </w:p>
    <w:p w:rsidR="00171011" w:rsidRDefault="00171011">
      <w:pPr>
        <w:pStyle w:val="ConsPlusNormal"/>
        <w:jc w:val="right"/>
      </w:pPr>
      <w:r>
        <w:t>постановлением</w:t>
      </w:r>
    </w:p>
    <w:p w:rsidR="00171011" w:rsidRDefault="00171011">
      <w:pPr>
        <w:pStyle w:val="ConsPlusNormal"/>
        <w:jc w:val="right"/>
      </w:pPr>
      <w:r>
        <w:t>главы администрации (губернатора)</w:t>
      </w:r>
    </w:p>
    <w:p w:rsidR="00171011" w:rsidRDefault="00171011">
      <w:pPr>
        <w:pStyle w:val="ConsPlusNormal"/>
        <w:jc w:val="right"/>
      </w:pPr>
      <w:r>
        <w:t>Краснодарского края</w:t>
      </w:r>
    </w:p>
    <w:p w:rsidR="00171011" w:rsidRDefault="00171011">
      <w:pPr>
        <w:pStyle w:val="ConsPlusNormal"/>
        <w:jc w:val="right"/>
      </w:pPr>
      <w:r>
        <w:t>от 22 июля 2022 г. N 513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Title"/>
        <w:jc w:val="center"/>
      </w:pPr>
      <w:bookmarkStart w:id="0" w:name="P33"/>
      <w:bookmarkEnd w:id="0"/>
      <w:r>
        <w:t>ПОРЯДОК</w:t>
      </w:r>
    </w:p>
    <w:p w:rsidR="00171011" w:rsidRDefault="00171011">
      <w:pPr>
        <w:pStyle w:val="ConsPlusTitle"/>
        <w:jc w:val="center"/>
      </w:pPr>
      <w:r>
        <w:t>ПРОВЕДЕНИЯ ОЦЕНКИ ПРИМЕНЕНИЯ ОБЯЗАТЕЛЬНЫХ ТРЕБОВАНИЙ,</w:t>
      </w:r>
    </w:p>
    <w:p w:rsidR="00171011" w:rsidRDefault="00171011">
      <w:pPr>
        <w:pStyle w:val="ConsPlusTitle"/>
        <w:jc w:val="center"/>
      </w:pPr>
      <w:r>
        <w:t>СОДЕРЖАЩИХСЯ В НОРМАТИВНЫХ ПРАВОВЫХ АКТАХ</w:t>
      </w:r>
    </w:p>
    <w:p w:rsidR="00171011" w:rsidRDefault="00171011">
      <w:pPr>
        <w:pStyle w:val="ConsPlusTitle"/>
        <w:jc w:val="center"/>
      </w:pPr>
      <w:r>
        <w:lastRenderedPageBreak/>
        <w:t>КРАСНОДАРСКОГО КРАЯ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Title"/>
        <w:jc w:val="center"/>
        <w:outlineLvl w:val="1"/>
      </w:pPr>
      <w:r>
        <w:t>1. Общие положения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ind w:firstLine="540"/>
        <w:jc w:val="both"/>
      </w:pPr>
      <w:bookmarkStart w:id="1" w:name="P40"/>
      <w:bookmarkEnd w:id="1"/>
      <w:r>
        <w:t xml:space="preserve">1.1. Настоящий Порядок разработан в соответствии со </w:t>
      </w:r>
      <w:hyperlink r:id="rId9">
        <w:r>
          <w:rPr>
            <w:color w:val="0000FF"/>
          </w:rPr>
          <w:t>статьей 26(3-3)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 июля 2020 г. N 247-ФЗ "Об обязательных требованиях в Российской Федерации" (далее - Федеральный закон N 247-ФЗ), </w:t>
      </w:r>
      <w:hyperlink r:id="rId11">
        <w:r>
          <w:rPr>
            <w:color w:val="0000FF"/>
          </w:rPr>
          <w:t>статьей 4(2)</w:t>
        </w:r>
      </w:hyperlink>
      <w:r>
        <w:t xml:space="preserve"> Закона Краснодарского края от 6 июня 1995 г. N 7-КЗ "О правотворчестве и нормативных правовых актах Краснодарского края", </w:t>
      </w:r>
      <w:hyperlink r:id="rId12">
        <w:r>
          <w:rPr>
            <w:color w:val="0000FF"/>
          </w:rPr>
          <w:t>Законом</w:t>
        </w:r>
      </w:hyperlink>
      <w:r>
        <w:t xml:space="preserve"> Краснодарского края от 22 июля 2021 г. N 4525-КЗ "О порядке установления и оценки применения обязательных требований, содержащихся в нормативных правовых актах Краснодарского края" (далее - Закон N 4525-КЗ) и определяет механизм проведения оценки применения содержащихся в нормативных правовых актах Краснодарского края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нормативные правовые акты, обязательные требования соответственно) в целях комплексной оценки системы обязательных требований, содержащихся в нормативных правовых актах, в соответствующей сфере общественных отношений, оценки достижения целей введения обязательных требований, оценки эффективности введения обязательных требований, выявления избыточных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1.2. Термины и понятия, используемые в настоящем Порядке: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координирующий орган - департамент инвестиций и развития малого и среднего предпринимательства Краснодарского края;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уполномоченные органы - органы исполнительной власти Краснодарского края, структурные подразделения администрации Краснодарского края, осуществляющие нормативно-правовое регулирование в соответствующей сфере общественных отношений;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субъекты регулирования - субъекты предпринимательской и иной экономической деятельности, к которым применяются обязательные требования;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Интернет-портал - официальный сайт (regulation.gov.ru) в информационно-телекоммуникационной сети "Интернет".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1.3. Процедура оценки применения обязательных требований в соответствии с </w:t>
      </w:r>
      <w:hyperlink r:id="rId13">
        <w:r>
          <w:rPr>
            <w:color w:val="0000FF"/>
          </w:rPr>
          <w:t>частью 2 статьи 5</w:t>
        </w:r>
      </w:hyperlink>
      <w:r>
        <w:t xml:space="preserve"> Закона N 4525-КЗ состоит из следующих этапов: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2" w:name="P47"/>
      <w:bookmarkEnd w:id="2"/>
      <w:r>
        <w:t>1.3.1. Формирование координирующим органом плана проведения оценки применения обязательных требований, содержащихся в нормативных правовых актах, в том числе нормативных правовых актах, в отношении которых не установлен срок действия, по результатам его рассмотрения краевой межведомственной комиссией по проведению оценки применения обязательных требований, содержащихся в нормативных правовых актах Краснодарского края (далее - межведомственная комиссия).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1.3.2. Формирование проекта перечня нормативных правовых актов, содержащих обязательные требования, применение которых подлежит оценке (далее - перечень), осуществляемое по каждой сфере общественных отношений, в которой уполномоченным органом реализуются его полномочия, с учетом плана, указанного в </w:t>
      </w:r>
      <w:hyperlink w:anchor="P47">
        <w:r>
          <w:rPr>
            <w:color w:val="0000FF"/>
          </w:rPr>
          <w:t>подпункте 1.3.1</w:t>
        </w:r>
      </w:hyperlink>
      <w:r>
        <w:t xml:space="preserve"> настоящего Порядка, публичное обсуждение перечня на Интернет-портале, доработка перечня с учетом </w:t>
      </w:r>
      <w:r>
        <w:lastRenderedPageBreak/>
        <w:t>результатов его публичного обсуждения, утверждение уполномоченным органом и опубликование.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1.3.3. Формирование проекта доклада о достижении целей введения обязательных требований (далее - доклад), его публичное обсуждение на Интернет-портале, доработка проекта доклада с учетом результатов его публичного обсуждения, подписание уполномоченным органом и направление проекта доклада в координирующий орган.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1.3.4. Рассмотрение проекта доклада координирующим органом с последующим информированием уполномоченного органа о результатах рассмотрения проекта доклада.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1.3.5. По итогам рассмотрения подготовленного координирующим органом по результатам рассмотрения проекта доклада заключения о достижении целей введения обязательных требований принятие уполномоченным органом по каждому нормативному правовому акту, представленному в проекте доклада, одного из решений, предусмотренных </w:t>
      </w:r>
      <w:hyperlink w:anchor="P139">
        <w:r>
          <w:rPr>
            <w:color w:val="0000FF"/>
          </w:rPr>
          <w:t>пунктом 4.21</w:t>
        </w:r>
      </w:hyperlink>
      <w:r>
        <w:t xml:space="preserve"> настоящего Порядка, и опубликование на Интернет-портале подписанного уполномоченным органом доклада, доработанного по результатам реализации соответствующих решений, или принятие уполномоченным органом решения о направлении подписанного уполномоченным органом доклада для рассмотрения в межведомственную комиссию в случае, предусмотренном </w:t>
      </w:r>
      <w:hyperlink w:anchor="P148">
        <w:r>
          <w:rPr>
            <w:color w:val="0000FF"/>
          </w:rPr>
          <w:t>пунктом 4.24</w:t>
        </w:r>
      </w:hyperlink>
      <w:r>
        <w:t xml:space="preserve"> настоящего Порядка, и опубликование доклада на Интернет-портале.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1.3.6. Рассмотрение доклада межведомственной комиссией и принятие решений в случае, предусмотренном </w:t>
      </w:r>
      <w:hyperlink w:anchor="P148">
        <w:r>
          <w:rPr>
            <w:color w:val="0000FF"/>
          </w:rPr>
          <w:t>пунктом 4.24</w:t>
        </w:r>
      </w:hyperlink>
      <w:r>
        <w:t xml:space="preserve"> настоящего Порядка.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1.3.7. Проведение оценки фактического воздействия нормативного правового акта в порядке, установленном нормативным правовым актом главы администрации (губернатора) Краснодарского края.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1.3.8. По итогам проведения оценки фактического воздействия нормативного правового акта принятие межведомственной комиссией решения в соответствии с </w:t>
      </w:r>
      <w:hyperlink w:anchor="P152">
        <w:r>
          <w:rPr>
            <w:color w:val="0000FF"/>
          </w:rPr>
          <w:t>разделом 5</w:t>
        </w:r>
      </w:hyperlink>
      <w:r>
        <w:t xml:space="preserve"> настоящего Порядка.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Title"/>
        <w:jc w:val="center"/>
        <w:outlineLvl w:val="1"/>
      </w:pPr>
      <w:r>
        <w:t>2. Формирование плана проведения оценки применения</w:t>
      </w:r>
    </w:p>
    <w:p w:rsidR="00171011" w:rsidRDefault="00171011">
      <w:pPr>
        <w:pStyle w:val="ConsPlusTitle"/>
        <w:jc w:val="center"/>
      </w:pPr>
      <w:r>
        <w:t>обязательных требований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ind w:firstLine="540"/>
        <w:jc w:val="both"/>
      </w:pPr>
      <w:r>
        <w:t>2.1. Координирующий орган ежегодно, до 1 июня, представляет в межведомственную комиссию проект плана проведения оценки применения обязательных требований, содержащихся в нормативных правовых актах, в том числе в нормативных правовых актах, в отношении которых не установлен срок действия (далее - план), в целях его рассмотрения межведомственной комиссией.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По итогам рассмотрения межведомственной комиссией план утверждается координирующим органом в течение пяти рабочих дней со дня согласования проекта плана межведомственной комиссией, но не позднее 15 июля.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В течение трех рабочих дней после утверждения план размещается на официальном сайте координирующего органа в информационно-телекоммуникационной сети "Интернет".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3" w:name="P62"/>
      <w:bookmarkEnd w:id="3"/>
      <w:r>
        <w:t>2.2. Формирование плана осуществляется координирующим органом на основании предложений о проведении оценки применения обязательных требований, содержащихся в нормативных правовых актах, поступивших в координирующий орган от органов государственной власти Краснодарского края, органов местного самоуправления муниципальных образований Краснодарского края, Уполномоченного по защите прав предпринимателей в Краснодарском крае, общественных объединений в сфере предпринимательской и инвестиционной деятельности, научно-экспертных организаций, а также иных лиц.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lastRenderedPageBreak/>
        <w:t>Координирующий орган в целях формирования плана размещает на своем официальном сайте в информационно-телекоммуникационной сети "Интернет" уведомление о приеме предложений о проведении оценки применения обязательных требований, содержащихся в нормативных правовых актах.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При формировании плана также рассматриваются предложения, поступившие в координирующий орган в рамках формирования плана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если такие предложения поступили в отношении нормативных правовых актов, содержащих обязательные требования.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Также в целях формирования плана уполномоченными органами проводится анализ реестра обязательных требований Краснодарского края на предмет окончания срока действия нормативных правовых актов, содержащих обязательные требования.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Title"/>
        <w:jc w:val="center"/>
        <w:outlineLvl w:val="1"/>
      </w:pPr>
      <w:r>
        <w:t>3. Формирование, публичное обсуждение, доработка</w:t>
      </w:r>
    </w:p>
    <w:p w:rsidR="00171011" w:rsidRDefault="00171011">
      <w:pPr>
        <w:pStyle w:val="ConsPlusTitle"/>
        <w:jc w:val="center"/>
      </w:pPr>
      <w:r>
        <w:t>и утверждение перечня нормативных правовых актов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ind w:firstLine="540"/>
        <w:jc w:val="both"/>
      </w:pPr>
      <w:r>
        <w:t>3.1. Перечень формируется уполномоченным органом в соответствии с утвержденным планом по каждой сфере общественных отношений. В перечень включаются нормативные правовые акты, действующие в соответствующей сфере общественных отношений, включая законы Краснодарского края, постановления главы администрации (губернатора) Краснодарского края, приказы органов исполнительной власти Краснодарского края и администрации Краснодарского края.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Включение в перечень нормативных правовых актов осуществляется в соответствии с требованиями </w:t>
      </w:r>
      <w:hyperlink w:anchor="P72">
        <w:r>
          <w:rPr>
            <w:color w:val="0000FF"/>
          </w:rPr>
          <w:t>пункта 3.2</w:t>
        </w:r>
      </w:hyperlink>
      <w:r>
        <w:t xml:space="preserve"> настоящего Порядка.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4" w:name="P72"/>
      <w:bookmarkEnd w:id="4"/>
      <w:r>
        <w:t>3.2. Нормативные правовые акты, которые устанавливают обязательные требования и срок действия которых составляет от 4 до 6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3 года до окончания срока их действия.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Нормативные правовые акты, которые устанавливают обязательные требования и срок действия которых составляет от 3 до 4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2 года до окончания срока их действия.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Нормативные правовые акты, которые устанавливают обязательные требования и срок действия которых менее 3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1 год до окончания срока их действия.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3.3. По поручению главы администрации (губернатора) Краснодарского края, первого заместителя главы администрации (губернатора) Краснодарского края, заместителей главы администрации (губернатора) Краснодарского края нормативные правовые акты могут быть включены в проекты перечней для проведения оценки применения обязательных требований ранее сроков, предусмотренных </w:t>
      </w:r>
      <w:hyperlink w:anchor="P72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3.4. В целях публичного обсуждения проекта перечня уполномоченный орган не позднее 1 сентября года, предшествующего году подготовки уполномоченным органом доклада, размещает на Интернет-портале проект перечня с одновременным извещением заинтересованных субъектов </w:t>
      </w:r>
      <w:r>
        <w:lastRenderedPageBreak/>
        <w:t>регулирования, органов и организаций, целью деятельности которых являются защита и представление интересов субъектов предпринимательской и иной экономической деятельности, заинтересованных исполнительных органов государственной власти Краснодарского края, органов местного самоуправления муниципальных образований Краснодарского края.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3.5. Срок публичного обсуждения проекта перечня не может составлять менее 20 рабочих дней со дня его размещения на Интернет-портале.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3.6. Уполномоченным органом в целях публичного обсуждения проекта перечня при необходимости проводятся совещания и иные мероприятия с участием заинтересованных субъектов регулирования, органов и организаций, целью деятельности которых являются защита и представление интересов субъектов предпринимательской и иной экономической деятельности, заинтересованных исполнительных органов государственной власти Краснодарского края, органов местного самоуправления муниципальных образований Краснодарского края.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3.7. Уполномоченный орган рассматривает все замечания и предложения, поступившие через Интернет-портал в установленный срок в связи с проведением публичного обсуждения проекта перечня, составляет свод предложений с указанием сведений об их учете и (или) о причинах отклонения, дорабатывает (при необходимости) проект перечня с учетом поступивших замечаний и предложений и в срок не более 20 рабочих дней со дня окончания публичного обсуждения размещает свод предложений на Интернет-портале.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3.8. Доработанный перечень, утвержденный руководителем уполномоченного органа, подлежит опубликованию на Интернет-портале не позднее 1 декабря года, предшествующего году подготовки уполномоченным органом доклада, с обязательным информированием об этом межведомственной комиссии и координирующего органа уполномоченным органом.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Title"/>
        <w:jc w:val="center"/>
        <w:outlineLvl w:val="1"/>
      </w:pPr>
      <w:r>
        <w:t>4. Подготовка и согласование доклада</w:t>
      </w:r>
    </w:p>
    <w:p w:rsidR="00171011" w:rsidRDefault="00171011">
      <w:pPr>
        <w:pStyle w:val="ConsPlusTitle"/>
        <w:jc w:val="center"/>
      </w:pPr>
      <w:r>
        <w:t>о достижении целей введения обязательных требований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ind w:firstLine="540"/>
        <w:jc w:val="both"/>
      </w:pPr>
      <w:bookmarkStart w:id="5" w:name="P85"/>
      <w:bookmarkEnd w:id="5"/>
      <w:r>
        <w:t xml:space="preserve">4.1. Уполномоченный орган проводит оценку достижения целей введения обязательных требований, содержащихся в нормативных правовых актах, представленных в утвержденном перечне, а также целей, указанных в </w:t>
      </w:r>
      <w:hyperlink w:anchor="P40">
        <w:r>
          <w:rPr>
            <w:color w:val="0000FF"/>
          </w:rPr>
          <w:t>пункте 1.1</w:t>
        </w:r>
      </w:hyperlink>
      <w:r>
        <w:t xml:space="preserve"> настоящего Порядка, и готовит проект доклада, включающий комплексную оценку системы обязательных требований, содержащихся в нормативных правовых актах, представленных в утвержденном перечне, по соответствующей сфере общественных отношений.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4.2. Доклад готовится по каждой сфере общественных отношений, соответствующей утвержденному перечню, в которой уполномоченным органом реализуются его полномочия.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4.3. Источниками информации для подготовки доклада являются: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4.3.1. Результаты мониторинга в установленной сфере деятельности, проводимого уполномоченным органом.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4.3.2. Результаты анализа осуществления контрольно-надзорной и разрешительной деятельности.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4.3.3. Результаты анализа судебной практики по вопросам применения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4.3.4. Обращения, замечания и предложения субъектов регулирования, поступившие в том числе в рамках публичного обсуждения перечня.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4.3.5. Позиции органов исполнительной власти Краснодарского края, структурных </w:t>
      </w:r>
      <w:r>
        <w:lastRenderedPageBreak/>
        <w:t>подразделений администрации Краснодарского края, в том числе полученные при разработке проекта нормативного правового акта, содержащего обязательные требования, на этапе правовой экспертизы, антикоррупционной экспертизы, оценки регулирующего воздействия.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4.3.6. Иные сведения, которые, по мнению уполномоченного органа, позволяют оценить результаты применения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6" w:name="P94"/>
      <w:bookmarkEnd w:id="6"/>
      <w:r>
        <w:t>4.4. В доклад включается следующая информация: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4.4.1. Общая характеристика системы оцениваемых обязательных требований в соответствующей сфере регулирования общественных отношений.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4.4.2. Результаты оценки достижения целей введения обязательных требований для каждого содержащегося в докладе нормативного правового акта.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4.4.3. Выводы и предложения по итогам оценки достижения целей введения обязательных требований применительно к каждому рассматриваемому в рамках доклада нормативному правовому акту.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4.5. Форма доклада и требования к его содержанию утверждаются приказом координирующего органа.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7" w:name="P99"/>
      <w:bookmarkEnd w:id="7"/>
      <w:r>
        <w:t>4.6. Общая характеристика системы оцениваемых обязательных требований в соответствующей сфере регулирования должна содержать следующие сведения: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4.6.1. Перечень нормативных правовых актов и содержащихся в них обязательных требований, включая сведения о внесенных в нормативные правовые акты изменениях (при наличии).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4.6.2. Период действия нормативных правовых актов и их отдельных положений (при наличии).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4.6.3. Общую характеристику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4.6.4. Нормативно обоснованный перечень охраняемых законом ценностей, защищаемых в рамках соответствующей сферы общественных отношений.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4.6.5. Цели введения обязательных требований (группы обязательных требований) для каждого содержащегося в докладе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4.7. Результаты оценки достижения целей введения обязательных требований должны содержать следующую информацию о системе обязательных требований в соответствующей сфере общественных отношений, в том числе для каждого содержащегося в докладе нормативного правового акта: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4.7.1. О соблюдении принципов установления и оценки применения обязательных требований, установленных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N 247-ФЗ.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4.7.2. О соответствии нормативного правового акта положениям </w:t>
      </w:r>
      <w:hyperlink r:id="rId15">
        <w:r>
          <w:rPr>
            <w:color w:val="0000FF"/>
          </w:rPr>
          <w:t>Закона</w:t>
        </w:r>
      </w:hyperlink>
      <w:r>
        <w:t xml:space="preserve"> N 4525-КЗ.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4.7.3.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lastRenderedPageBreak/>
        <w:t>4.7.4.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4.7.5. О количестве и содержании обращений, замечаний и предложений субъектов регулирования в уполномоченные органы, связанных с применением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4.7.6. О количестве и содержании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требования, и актов, содержащих разъяснения законодательства и обладающих нормативными свойствами, в части разъяснений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4.7.7.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4.8. Выводы и предложения по итогам оценки достижения целей введения обязательных требований должны содержать применительно к каждому рассматриваемому в рамках доклада нормативному правовому акту один из следующих выводов: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4.8.1. целесообразности дальнейшего применения обязательного требования (группы обязательных требований) без внесения изменений в нормативный правовой акт.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4.8.2.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(с описанием предложений).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4.8.3. нецелесообразности дальнейшего применения обязательного требования (группы обязательных требований) и отмене (признании утратившим силу) нормативного правового акта, его отдельных положений.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4.9. 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формулируется при выявлении одного или нескольких из следующих случаев: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4.9.1. Несоответствие системы обязательных требований или отдельных обязательных требований принципам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N 247-ФЗ, положениям </w:t>
      </w:r>
      <w:hyperlink r:id="rId17">
        <w:r>
          <w:rPr>
            <w:color w:val="0000FF"/>
          </w:rPr>
          <w:t>Закона</w:t>
        </w:r>
      </w:hyperlink>
      <w:r>
        <w:t xml:space="preserve"> N 4525-КЗ, вышестоящим нормативным правовым актам и (или) целям национальных проектов Российской Федерации, государственных программ Краснодарского края, региональных проектов и ведомственных целевых программ Краснодарского края.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4.9.2. Недостижение целей введения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4.9.3. Невозможность исполнения обязательных требований, устанавливаемая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4.9.4. 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4.9.5. 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</w:t>
      </w:r>
      <w:r>
        <w:lastRenderedPageBreak/>
        <w:t>обязательные требования.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4.9.6.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4.9.7. Наличие устойчивых противоречий в практике применения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4.10. Вывод о нецелесообразности дальнейшего применения обязательного требования (группы обязательных требований) и необходимости отмены (признании утратившим силу) нормативного правового акта, содержащего обязательные требования, его отдельных положений формулируется при выявлении нескольких случаев, предусмотренных </w:t>
      </w:r>
      <w:hyperlink w:anchor="P117">
        <w:r>
          <w:rPr>
            <w:color w:val="0000FF"/>
          </w:rPr>
          <w:t>пунктом 4.9</w:t>
        </w:r>
      </w:hyperlink>
      <w:r>
        <w:t xml:space="preserve"> настоящих Правил, а также при выявлении хотя бы одного из следующих случаев: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4.10.1. Наличия дублирующих и (или) аналогичных по содержанию обязательных требований (групп обязательных требований) в нескольких или одном нормативном правовом акте.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4.10.2. Отсутствия у органа государственной власти предусмотренных в соответствии с законодательством Российской Федерации и Краснодарского края полномочий по установлению обязательных требований, являющихся предметом оценки применения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4.11. В целях публичного обсуждения проекта доклада уполномоченный орган не позднее 1 марта года, следующего за годом подготовки уполномоченным органом перечня, размещает проект доклада на Интернет-портале с одновременным извещением заинтересованных субъектов регулирования,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заинтересованных исполнительных органов государственной власти Краснодарского края, органов местного самоуправления муниципальных образований Краснодарского края.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4.12. Срок публичного обсуждения проекта доклада составляет не менее 20 рабочих дней со дня его размещения на Интернет-портале.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9" w:name="P130"/>
      <w:bookmarkEnd w:id="9"/>
      <w:r>
        <w:t>4.13. Уполномоченный орган рассматривает замечания и предложения (в том числе относящиеся к представленным в проекте доклада нормативным правовым актам), поступившие в установленный срок в связи с проведением публичного обсуждения проекта доклада, составляет свод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 предложений на Интернет-портале. Свод предложений подписывается руководителем (заместителем руководителя) уполномоченного органа и приобщается к проекту доклада.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 xml:space="preserve">4.14. Уполномоченный орган дорабатывает (при необходимости) проект доклада по замечаниям и предложениям, поступившим в ходе публичного обсуждения проекта доклада, и не позднее 5 рабочих дней со дня завершения процедуры, предусмотренной </w:t>
      </w:r>
      <w:hyperlink w:anchor="P130">
        <w:r>
          <w:rPr>
            <w:color w:val="0000FF"/>
          </w:rPr>
          <w:t>пунктом 4.13</w:t>
        </w:r>
      </w:hyperlink>
      <w:r>
        <w:t xml:space="preserve"> настоящего Порядка, направляет проект доклада в координирующий орган.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11" w:name="P132"/>
      <w:bookmarkEnd w:id="11"/>
      <w:r>
        <w:t>4.15. Проект доклада до направления в координирующий орган подлежит обсуждению на заседании рабочей группы, созданной уполномоченным органом для участия в процедуре оценки применения обязательных требований, содержащихся в нормативных правовых актах, с обязательным участием заинтересованных представителей субъектов регулирования,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заинтересованных исполнительных органов государственной власти Краснодарского края.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 xml:space="preserve">4.16. Координирующий орган в срок, не превышающий 15 рабочих дней со дня поступления </w:t>
      </w:r>
      <w:r>
        <w:lastRenderedPageBreak/>
        <w:t>проекта доклада, оценивает его на предмет соблюдения требований к форме и содержанию доклада, в том числе в части полноты и обоснованности представленных сведений, выводов и предложений по итогам оценки достижения целей введения обязательных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4.17. В случае соблюдения уполномоченным органом требований к форме и содержанию проекта доклада координирующий орган подготавливает заключение о результатах рассмотрения проекта доклада о достижении целей введения обязательных требований (далее - заключение).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4.18. Заключение подготавливается координирующим органом в течение 15 рабочих дней со дня поступления проекта доклада от уполномоченного органа и направляется в адрес уполномоченного органа с одновременным размещением заключения на Интернет-портале.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4.19. Заключение содержит позицию координирующего органа о достижении или недостижении заявленных целей введения обязательных требований, о полноте осуществленного уполномоченным органом анализа системы обязательных требований, содержащихся в нормативных правовых актах, в соответствующей сфере регулирования общественных отношений, о согласии либо несогласии с выводами и предложениями уполномоченного органа по итогам оценки достижения целей введения обязательных требований, в том числе с выводами о нецелесообразности дальнейшего применения обязательного требования (группы обязательных требований), а также о соответствии обязательных требований принципам, установленным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N 247-ФЗ, и положениям </w:t>
      </w:r>
      <w:hyperlink r:id="rId19">
        <w:r>
          <w:rPr>
            <w:color w:val="0000FF"/>
          </w:rPr>
          <w:t>Закона</w:t>
        </w:r>
      </w:hyperlink>
      <w:r>
        <w:t xml:space="preserve"> N 4525-КЗ.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13" w:name="P137"/>
      <w:bookmarkEnd w:id="13"/>
      <w:r>
        <w:t>4.20. В случае если по результатам рассмотрения проекта доклада координирующим органом сделан вывод о несоблюдении уполномоченным органом требований настоящего Порядка при подготовке проекта доклада, координирующий орган в течение 5 рабочих дней со дня поступления проекта доклада письменно уведомляет уполномоченный орган о несоблюдении требований настоящего Порядка с указанием нарушенных требований.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В указанном случае уполномоченный орган проводит процедуры, предусмотренные </w:t>
      </w:r>
      <w:hyperlink w:anchor="P85">
        <w:r>
          <w:rPr>
            <w:color w:val="0000FF"/>
          </w:rPr>
          <w:t>пунктами 4.1</w:t>
        </w:r>
      </w:hyperlink>
      <w:r>
        <w:t xml:space="preserve"> - </w:t>
      </w:r>
      <w:hyperlink w:anchor="P94">
        <w:r>
          <w:rPr>
            <w:color w:val="0000FF"/>
          </w:rPr>
          <w:t>4.4</w:t>
        </w:r>
      </w:hyperlink>
      <w:r>
        <w:t xml:space="preserve">, </w:t>
      </w:r>
      <w:hyperlink w:anchor="P99">
        <w:r>
          <w:rPr>
            <w:color w:val="0000FF"/>
          </w:rPr>
          <w:t>4.6</w:t>
        </w:r>
      </w:hyperlink>
      <w:r>
        <w:t xml:space="preserve"> - </w:t>
      </w:r>
      <w:hyperlink w:anchor="P132">
        <w:r>
          <w:rPr>
            <w:color w:val="0000FF"/>
          </w:rPr>
          <w:t>4.15</w:t>
        </w:r>
      </w:hyperlink>
      <w:r>
        <w:t xml:space="preserve"> настоящего Порядка (начиная с невыполненной процедуры), и при необходимости дорабатывает проект доклада по их результатам, после чего повторно направляет проект доклада в координирующий орган для повторного рассмотрения в соответствии с требованиями настоящего Порядка.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14" w:name="P139"/>
      <w:bookmarkEnd w:id="14"/>
      <w:r>
        <w:t xml:space="preserve">4.21. При отсутствии разногласий по результатам рассмотрения проекта доклада в соответствии с </w:t>
      </w:r>
      <w:hyperlink w:anchor="P133">
        <w:r>
          <w:rPr>
            <w:color w:val="0000FF"/>
          </w:rPr>
          <w:t>пунктами 4.16</w:t>
        </w:r>
      </w:hyperlink>
      <w:r>
        <w:t xml:space="preserve"> - </w:t>
      </w:r>
      <w:hyperlink w:anchor="P137">
        <w:r>
          <w:rPr>
            <w:color w:val="0000FF"/>
          </w:rPr>
          <w:t>4.20</w:t>
        </w:r>
      </w:hyperlink>
      <w:r>
        <w:t xml:space="preserve"> настоящего Порядка уполномоченным органом на основании содержащихся в проекте доклада выводов и предложений по итогам оценки достижения целей введения обязательных требований, заключения координирующего органа в отношении каждого представленного в проекте доклада нормативного правового акта в течение 15 рабочих дней со дня поступления заключения принимается одно из следующих решений: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15" w:name="P140"/>
      <w:bookmarkEnd w:id="15"/>
      <w:r>
        <w:t>4.21.1. возможности продления срока действия нормативного правового акта, его отдельных положений (в отношении нормативных правовых актов, имеющих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нормативных правовых актов, срок действия которых не установлен), либо о необходимости отмены (признания утратившим силу) нормативного правового акта, его отдельных положений.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16" w:name="P141"/>
      <w:bookmarkEnd w:id="16"/>
      <w:r>
        <w:t>4.21.2. необходимости проведения на основании представленной в заключении позиции оценки фактического воздействия нормативного правового акта в порядке, установленном нормативным правовым актом главы администрации (губернатора) Краснодарского края.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4.22. Сведения о решении, принятом в соответствии с </w:t>
      </w:r>
      <w:hyperlink w:anchor="P139">
        <w:r>
          <w:rPr>
            <w:color w:val="0000FF"/>
          </w:rPr>
          <w:t>пунктом 4.21</w:t>
        </w:r>
      </w:hyperlink>
      <w:r>
        <w:t xml:space="preserve"> настоящего Порядка, включаются в доклад с одновременным опубликованием доклада на Интернет-портале.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4.23. В случае принятия уполномоченным органом в соответствии с </w:t>
      </w:r>
      <w:hyperlink w:anchor="P140">
        <w:r>
          <w:rPr>
            <w:color w:val="0000FF"/>
          </w:rPr>
          <w:t xml:space="preserve">подпунктом 4.21.1 </w:t>
        </w:r>
        <w:r>
          <w:rPr>
            <w:color w:val="0000FF"/>
          </w:rPr>
          <w:lastRenderedPageBreak/>
          <w:t>пункта 4.21</w:t>
        </w:r>
      </w:hyperlink>
      <w:r>
        <w:t xml:space="preserve"> настоящего Порядка решения о необходимости продления срока действия нормативного правового акта, отдельных положений таких нормативных правовых актов продление срока действия нормативного правового акта, его отдельных положений осуществляется в течение 3 месяцев со дня принятия соответствующего решения путем внесения в установленном порядке изменений в нормативный правовой акт, его отдельные положения в части срока его (их) действия.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В случае принятия уполномоченным органом в соответствии с </w:t>
      </w:r>
      <w:hyperlink w:anchor="P140">
        <w:r>
          <w:rPr>
            <w:color w:val="0000FF"/>
          </w:rPr>
          <w:t>подпунктом 4.21.1 пункта 4.21</w:t>
        </w:r>
      </w:hyperlink>
      <w:r>
        <w:t xml:space="preserve"> настоящего Порядка решения о возможности внесения изменений в нормативный правовой акт либо о необходимости отмены (признания утратившим силу) нормативного правового акта, его отдельных положений соответствующие мероприятия осуществляются в установленном порядке в течение 3 месяцев со дня принятия соответствующего решения.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В случае принятия уполномоченным органом в соответствии с </w:t>
      </w:r>
      <w:hyperlink w:anchor="P141">
        <w:r>
          <w:rPr>
            <w:color w:val="0000FF"/>
          </w:rPr>
          <w:t>подпунктом 4.21.2 пункта 4.21</w:t>
        </w:r>
      </w:hyperlink>
      <w:r>
        <w:t xml:space="preserve"> настоящего Порядка решения о необходимости проведения оценки фактического воздействия нормативного правового акта, содержащегося в проекте доклада, уполномоченный орган в течение 20 рабочих со дня принятия такого решения готовит отчет об оценке фактического воздействия нормативного правового акта, содержащего обязательные требования, в соответствии с порядком проведения оценки фактического воздействия нормативных правовых актов Краснодарского края, установленным нормативным правовым актом главы администрации (губернатора) Краснодарского края.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По результатам реализации принятых уполномоченным органом в соответствии с </w:t>
      </w:r>
      <w:hyperlink w:anchor="P140">
        <w:r>
          <w:rPr>
            <w:color w:val="0000FF"/>
          </w:rPr>
          <w:t>подпунктами 4.21.1</w:t>
        </w:r>
      </w:hyperlink>
      <w:r>
        <w:t xml:space="preserve"> и </w:t>
      </w:r>
      <w:hyperlink w:anchor="P141">
        <w:r>
          <w:rPr>
            <w:color w:val="0000FF"/>
          </w:rPr>
          <w:t>4.21.2 пункта 4.21</w:t>
        </w:r>
      </w:hyperlink>
      <w:r>
        <w:t xml:space="preserve"> настоящего Порядка решений уполномоченный орган размещает доработанный и подписанный руководителем уполномоченного органа доклад на Интернет-портале.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В случае принятия уполномоченным органом решения в соответствии с </w:t>
      </w:r>
      <w:hyperlink w:anchor="P141">
        <w:r>
          <w:rPr>
            <w:color w:val="0000FF"/>
          </w:rPr>
          <w:t>подпунктом 4.21.2 пункта 4.21</w:t>
        </w:r>
      </w:hyperlink>
      <w:r>
        <w:t xml:space="preserve"> настоящего Порядка уполномоченный орган размещает на Интернет-портале подписанный руководителем уполномоченного органа доклад, в том числе содержащий сведения об исполнении решения, в течение 5 рабочих дней со дня реализации итоговых решений, принимаемых по результатам оценки фактического воздействия.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17" w:name="P148"/>
      <w:bookmarkEnd w:id="17"/>
      <w:r>
        <w:t xml:space="preserve">4.24. При наличии неурегулированных разногласий по результатам рассмотрения проекта доклада в соответствии с </w:t>
      </w:r>
      <w:hyperlink w:anchor="P133">
        <w:r>
          <w:rPr>
            <w:color w:val="0000FF"/>
          </w:rPr>
          <w:t>пунктами 4.16</w:t>
        </w:r>
      </w:hyperlink>
      <w:r>
        <w:t xml:space="preserve"> - </w:t>
      </w:r>
      <w:hyperlink w:anchor="P137">
        <w:r>
          <w:rPr>
            <w:color w:val="0000FF"/>
          </w:rPr>
          <w:t>4.20</w:t>
        </w:r>
      </w:hyperlink>
      <w:r>
        <w:t xml:space="preserve"> настоящего Порядка уполномоченный орган в течение 30 дней после получения заключения направляет доработанный и подписанный доклад для его рассмотрения межведомственной комиссией и одновременно размещает его на Интернет-портале.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18" w:name="P149"/>
      <w:bookmarkEnd w:id="18"/>
      <w:r>
        <w:t>Урегулирование разногласий по результатам рассмотрения проекта доклада осуществляется посредством оформления протокола согласительного совещания. Протокол согласительного совещания направляется в уполномоченный орган и приобщается к докладу.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При направлении доклада для рассмотрения межведомственной комиссией уполномоченный орган дополнительно представляет мотивированное обоснование своей позиции, в том числе обоснование несогласия с содержащимися в заключении выводами координирующего органа, а также иные необходимые пояснения.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Title"/>
        <w:jc w:val="center"/>
        <w:outlineLvl w:val="1"/>
      </w:pPr>
      <w:bookmarkStart w:id="19" w:name="P152"/>
      <w:bookmarkEnd w:id="19"/>
      <w:r>
        <w:t>5. Рассмотрение межведомственной комиссией доклада, отчета</w:t>
      </w:r>
    </w:p>
    <w:p w:rsidR="00171011" w:rsidRDefault="00171011">
      <w:pPr>
        <w:pStyle w:val="ConsPlusTitle"/>
        <w:jc w:val="center"/>
      </w:pPr>
      <w:r>
        <w:t>об оценке фактического воздействия и заключения об оценке</w:t>
      </w:r>
    </w:p>
    <w:p w:rsidR="00171011" w:rsidRDefault="00171011">
      <w:pPr>
        <w:pStyle w:val="ConsPlusTitle"/>
        <w:jc w:val="center"/>
      </w:pPr>
      <w:r>
        <w:t>фактического воздействия и принятие решений по результатам</w:t>
      </w:r>
    </w:p>
    <w:p w:rsidR="00171011" w:rsidRDefault="00171011">
      <w:pPr>
        <w:pStyle w:val="ConsPlusTitle"/>
        <w:jc w:val="center"/>
      </w:pPr>
      <w:r>
        <w:t>их рассмотрения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ind w:firstLine="540"/>
        <w:jc w:val="both"/>
      </w:pPr>
      <w:r>
        <w:t xml:space="preserve">5.1. В случае, предусмотренном </w:t>
      </w:r>
      <w:hyperlink w:anchor="P148">
        <w:r>
          <w:rPr>
            <w:color w:val="0000FF"/>
          </w:rPr>
          <w:t>пунктом 4.24</w:t>
        </w:r>
      </w:hyperlink>
      <w:r>
        <w:t xml:space="preserve"> настоящего Порядка, и при условии соблюдения уполномоченным органом требований, предусмотренных настоящим Порядком, </w:t>
      </w:r>
      <w:r>
        <w:lastRenderedPageBreak/>
        <w:t>межведомственная комиссия в течение 20 рабочих дней со дня получения соответствующих документов рассматривает доклад на заседании, решение о проведении которого принимается председателем межведомственной комиссии.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В ходе рассмотрения доклада оцениваются заключение и иные позиции по результатам рассмотрения доклада, предусмотренные </w:t>
      </w:r>
      <w:hyperlink w:anchor="P131">
        <w:r>
          <w:rPr>
            <w:color w:val="0000FF"/>
          </w:rPr>
          <w:t>пунктами 4.14</w:t>
        </w:r>
      </w:hyperlink>
      <w:r>
        <w:t xml:space="preserve"> - </w:t>
      </w:r>
      <w:hyperlink w:anchor="P137">
        <w:r>
          <w:rPr>
            <w:color w:val="0000FF"/>
          </w:rPr>
          <w:t>4.20</w:t>
        </w:r>
      </w:hyperlink>
      <w:r>
        <w:t xml:space="preserve"> и </w:t>
      </w:r>
      <w:hyperlink w:anchor="P149">
        <w:r>
          <w:rPr>
            <w:color w:val="0000FF"/>
          </w:rPr>
          <w:t>абзацем вторым пункта 4.24</w:t>
        </w:r>
      </w:hyperlink>
      <w:r>
        <w:t xml:space="preserve"> настоящего Порядка, в отношении каждого рассмотренного в докладе нормативного правового акта.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20" w:name="P159"/>
      <w:bookmarkEnd w:id="20"/>
      <w:r>
        <w:t>5.2. Межведомственная комиссия по результатам рассмотрения доклада и иных необходимых материалов в отношении каждого представленного в докладе нормативного правового акта, по которому не урегулированы разногласия, принимает одно из следующих решений: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5.2.1. О возможности продления срока действия нормативного правового акта, его отдельных положений (в отношении нормативных правовых актов, имеющих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(в отношении нормативных правовых актов, срок действия которых не установлен), либо о необходимости отмены (признания утратившим силу) нормативного правового акта, его отдельных положений.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5.2.2. О необходимости проведения в отношении нормативного правового акта оценки фактического воздействия в порядке, установленном нормативным правовым актом главы администрации (губернатора) Краснодарского края.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5.3. В случае принятия межведомственной комиссией решения, предусмотренного </w:t>
      </w:r>
      <w:hyperlink w:anchor="P159">
        <w:r>
          <w:rPr>
            <w:color w:val="0000FF"/>
          </w:rPr>
          <w:t>подпунктом 1 пункта 5.2</w:t>
        </w:r>
      </w:hyperlink>
      <w:r>
        <w:t xml:space="preserve"> настоящего Порядка, его исполнение осуществляется уполномоченным органом путем внесения соответствующих изменений в нормативный правовой акт либо отмены (признания утратившим силу) нормативного правового акта.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5.4. В случае принятия межведомственной комиссией решения, предусмотренного </w:t>
      </w:r>
      <w:hyperlink w:anchor="P159">
        <w:r>
          <w:rPr>
            <w:color w:val="0000FF"/>
          </w:rPr>
          <w:t>подпунктом 2 пункта 5.2</w:t>
        </w:r>
      </w:hyperlink>
      <w:r>
        <w:t xml:space="preserve"> настоящего Порядка, заключение об оценке фактического воздействия нормативного правового акта направляется координирующим органом в адрес уполномоченного органа с одновременным размещением заключения об оценке фактического воздействия нормативного правового акта на Интернет-портале не позднее 3 рабочих дней со дня его подписания.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21" w:name="P164"/>
      <w:bookmarkEnd w:id="21"/>
      <w:r>
        <w:t xml:space="preserve">В случае отсутствия разногласий между координирующим органом и уполномоченным органом по заключению об оценке фактического воздействия нормативного правового акта уполномоченным органом в течение 10 рабочих дней со дня поступления заключения об оценке фактического воздействия нормативного правового акта принимается решение и осуществляются действия, предусмотренные </w:t>
      </w:r>
      <w:hyperlink w:anchor="P169">
        <w:r>
          <w:rPr>
            <w:color w:val="0000FF"/>
          </w:rPr>
          <w:t>пунктами 5.6</w:t>
        </w:r>
      </w:hyperlink>
      <w:r>
        <w:t xml:space="preserve"> - </w:t>
      </w:r>
      <w:hyperlink w:anchor="P176">
        <w:r>
          <w:rPr>
            <w:color w:val="0000FF"/>
          </w:rPr>
          <w:t>5.8</w:t>
        </w:r>
      </w:hyperlink>
      <w:r>
        <w:t xml:space="preserve"> настоящего Порядка.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22" w:name="P165"/>
      <w:bookmarkEnd w:id="22"/>
      <w:r>
        <w:t>В случае наличия разногласий между координирующим органом и уполномоченным органом заключение об оценке фактического воздействия нормативного правового акта в течение 10 рабочих дней со дня его поступления направляется уполномоченным органом в адрес межведомственной комиссии (с приложением отчета об оценке фактического воздействия).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23" w:name="P166"/>
      <w:bookmarkEnd w:id="23"/>
      <w:r>
        <w:t xml:space="preserve">5.5. По итогам проведения оценки фактического воздействия в случае, предусмотренном </w:t>
      </w:r>
      <w:hyperlink w:anchor="P165">
        <w:r>
          <w:rPr>
            <w:color w:val="0000FF"/>
          </w:rPr>
          <w:t>абзацем третьим пункта 5.4</w:t>
        </w:r>
      </w:hyperlink>
      <w:r>
        <w:t xml:space="preserve"> настоящего Порядка, межведомственная комиссия на заседании рассматривает отчет об оценке фактического воздействия, заключение об оценке фактического воздействия нормативного правового акта, доклад (при наличии) и принимает решение, содержащее вывод: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5.5.1. О достижении или недостижении заявленных целей регулирования нормативного правового акта, об оценке фактических положительных или отрицательных последствий принятия </w:t>
      </w:r>
      <w:r>
        <w:lastRenderedPageBreak/>
        <w:t>нормативного правового акта, а также о наличии либо об отсутствии в нем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краевого бюджета.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5.5.2. соответствии или несоответствии обязательных требований принципам, установленным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N 247-ФЗ, их обоснованности или необоснованности, о фактических последствиях их установления, выявлении избыточных условий, ограничений, запретов, обязанностей, о соблюдении или несоблюдении положений </w:t>
      </w:r>
      <w:hyperlink r:id="rId21">
        <w:r>
          <w:rPr>
            <w:color w:val="0000FF"/>
          </w:rPr>
          <w:t>Закона</w:t>
        </w:r>
      </w:hyperlink>
      <w:r>
        <w:t xml:space="preserve"> N 4525-КЗ при их установлении.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24" w:name="P169"/>
      <w:bookmarkEnd w:id="24"/>
      <w:r>
        <w:t xml:space="preserve">5.6. Уполномоченным органом в случае, предусмотренном </w:t>
      </w:r>
      <w:hyperlink w:anchor="P164">
        <w:r>
          <w:rPr>
            <w:color w:val="0000FF"/>
          </w:rPr>
          <w:t>абзацем вторым пункта 5.4</w:t>
        </w:r>
      </w:hyperlink>
      <w:r>
        <w:t xml:space="preserve"> настоящего Порядка, либо межведомственной комиссией, исходя из содержания вывода, предусмотренного </w:t>
      </w:r>
      <w:hyperlink w:anchor="P166">
        <w:r>
          <w:rPr>
            <w:color w:val="0000FF"/>
          </w:rPr>
          <w:t>пунктом 5.5</w:t>
        </w:r>
      </w:hyperlink>
      <w:r>
        <w:t xml:space="preserve"> настоящего Порядка, принимается решение:</w:t>
      </w:r>
    </w:p>
    <w:p w:rsidR="00171011" w:rsidRDefault="001710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710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011" w:rsidRDefault="001710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011" w:rsidRDefault="001710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1011" w:rsidRDefault="0017101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71011" w:rsidRDefault="0017101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тексте, видимо, допущена опечатка: пункт 2.8 в настоящем порядке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011" w:rsidRDefault="00171011">
            <w:pPr>
              <w:pStyle w:val="ConsPlusNormal"/>
            </w:pPr>
          </w:p>
        </w:tc>
      </w:tr>
    </w:tbl>
    <w:p w:rsidR="00171011" w:rsidRDefault="00171011">
      <w:pPr>
        <w:pStyle w:val="ConsPlusNormal"/>
        <w:spacing w:before="280"/>
        <w:ind w:firstLine="540"/>
        <w:jc w:val="both"/>
      </w:pPr>
      <w:bookmarkStart w:id="25" w:name="P172"/>
      <w:bookmarkEnd w:id="25"/>
      <w:r>
        <w:t xml:space="preserve">5.6.1. О необходимости признания утратившим силу и (или) разработки нового проекта нормативного правового акта (его отдельных положений), устанавливающего обязательные требования, в случае, если уполномоченным органом, межведомственной комиссией установлены несоответствие обязательных требований принципам, установленным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N 247-ФЗ, а также их необоснованность, несоблюдение положений </w:t>
      </w:r>
      <w:hyperlink r:id="rId23">
        <w:r>
          <w:rPr>
            <w:color w:val="0000FF"/>
          </w:rPr>
          <w:t>Закона</w:t>
        </w:r>
      </w:hyperlink>
      <w:r>
        <w:t xml:space="preserve"> N 4525-КЗ при их установлении, или выявлены избыточные условия, ограничения, запреты, обязанности, или установлен факт недостижения заявленных целей регулирования нормативного правового акта, а также установлено наличие отрицательных последствий принятия нормативного правового акта, или наличие в нормативном правовом акте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бюджетов бюджетной системы Российской Федерации, а также в случае, если установлен факт несоблюдения уполномоченным органом требований </w:t>
      </w:r>
      <w:hyperlink w:anchor="P62">
        <w:r>
          <w:rPr>
            <w:color w:val="0000FF"/>
          </w:rPr>
          <w:t>пунктов 2.2</w:t>
        </w:r>
      </w:hyperlink>
      <w:r>
        <w:t xml:space="preserve"> - 2.8 Порядка проведения оценки фактического воздействия нормативных правовых актов Краснодарского края, утвержденного постановлением главы администрации (губернатора) Краснодарского края.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26" w:name="P173"/>
      <w:bookmarkEnd w:id="26"/>
      <w:r>
        <w:t xml:space="preserve">5.6.2. О внесении изменений в нормативный правовой акт, его отдельные положения в случае, если уполномоченным органом, межведомственной комиссией подтверждено соответствие обязательных требований принципам, установленным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N 247-ФЗ, соблюдение положений </w:t>
      </w:r>
      <w:hyperlink r:id="rId25">
        <w:r>
          <w:rPr>
            <w:color w:val="0000FF"/>
          </w:rPr>
          <w:t>Закона</w:t>
        </w:r>
      </w:hyperlink>
      <w:r>
        <w:t xml:space="preserve"> N 4525-КЗ при их установлении,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нормативном правовом акте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краевого бюджета.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5.6.3. О продлении срока действия устанавливающего обязательные требования нормативного правового акта, его отдельных положений в случае отсутствия оснований для его признания утратившим силу (отмены), или пересмотра нормативного правового акта, или внесения изменений в нормативный правовой акт, предусмотренных </w:t>
      </w:r>
      <w:hyperlink w:anchor="P172">
        <w:r>
          <w:rPr>
            <w:color w:val="0000FF"/>
          </w:rPr>
          <w:t>подпунктами 5.6.1</w:t>
        </w:r>
      </w:hyperlink>
      <w:r>
        <w:t xml:space="preserve"> и </w:t>
      </w:r>
      <w:hyperlink w:anchor="P173">
        <w:r>
          <w:rPr>
            <w:color w:val="0000FF"/>
          </w:rPr>
          <w:t>5.6.2</w:t>
        </w:r>
      </w:hyperlink>
      <w:r>
        <w:t xml:space="preserve"> настоящего пункта.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5.7. Уполномоченный орган в течение 40 рабочих дней после поступления решения межведомственной комиссии о необходимости признания утратившим силу, или пересмотре, или продлении срока действия нормативного правового акта, устанавливающего обязательные требования, его отдельного положения либо в течение 40 рабочих дней после принятия решения, предусмотренного </w:t>
      </w:r>
      <w:hyperlink w:anchor="P164">
        <w:r>
          <w:rPr>
            <w:color w:val="0000FF"/>
          </w:rPr>
          <w:t>абзацем вторым пункта 5.4</w:t>
        </w:r>
      </w:hyperlink>
      <w:r>
        <w:t xml:space="preserve"> настоящего Порядка, обеспечивает разработку </w:t>
      </w:r>
      <w:r>
        <w:lastRenderedPageBreak/>
        <w:t xml:space="preserve">соответствующего проекта нормативного правового акта в соответствии с </w:t>
      </w:r>
      <w:hyperlink r:id="rId26">
        <w:r>
          <w:rPr>
            <w:color w:val="0000FF"/>
          </w:rPr>
          <w:t>Инструкцией</w:t>
        </w:r>
      </w:hyperlink>
      <w:r>
        <w:t xml:space="preserve"> по делопроизводству в исполнительных органах государственной власти Краснодарского края, утвержденной постановлением главы администрации (губернатора) Краснодарского края от 9 января 2019 г. N 1.</w:t>
      </w:r>
    </w:p>
    <w:p w:rsidR="00171011" w:rsidRDefault="00171011">
      <w:pPr>
        <w:pStyle w:val="ConsPlusNormal"/>
        <w:spacing w:before="220"/>
        <w:ind w:firstLine="540"/>
        <w:jc w:val="both"/>
      </w:pPr>
      <w:bookmarkStart w:id="27" w:name="P176"/>
      <w:bookmarkEnd w:id="27"/>
      <w:r>
        <w:t>5.8. Процедура пересмотра нормативного правового акта, устанавливающего обязательные требования, заключается в разработке уполномоченным органом проекта нормативного правового акта о внесении изменений в положения нормативного правового акта, устанавливающие обязательные требования, или разработке нового проекта нормативного правового акта (в случае внесения в нормативный правовой акт существенных изменений, в том числе при изменении наименования, предмета правового регулирования, оснований его издания).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>При подготовке соответствующего проекта нормативного правового акта должны быть учтены замечания, содержащиеся в отчете об оценке фактического воздействия и заключении об оценке фактического воздействия нормативного правового акта, а также в решении межведомственной комиссии по нормативному правовому акту, по которому проводится пересмотр.</w:t>
      </w:r>
    </w:p>
    <w:p w:rsidR="00171011" w:rsidRDefault="00171011">
      <w:pPr>
        <w:pStyle w:val="ConsPlusNormal"/>
        <w:spacing w:before="220"/>
        <w:ind w:firstLine="540"/>
        <w:jc w:val="both"/>
      </w:pPr>
      <w:r>
        <w:t xml:space="preserve">Уполномоченный орган в течение 3 рабочих дней после официального опубликования нормативного правового акта, указанного в </w:t>
      </w:r>
      <w:hyperlink w:anchor="P176">
        <w:r>
          <w:rPr>
            <w:color w:val="0000FF"/>
          </w:rPr>
          <w:t>абзаце первом</w:t>
        </w:r>
      </w:hyperlink>
      <w:r>
        <w:t xml:space="preserve"> настоящего пункта, размещает его на Интернет-портале и одновременно направляет копию такого нормативного правового акта в межведомственную комиссию с указанием ссылки на реквизиты решения, которое явилось основанием для его разработки и издания (принятия).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jc w:val="right"/>
      </w:pPr>
      <w:r>
        <w:t>Руководитель департамента инвестиций</w:t>
      </w:r>
    </w:p>
    <w:p w:rsidR="00171011" w:rsidRDefault="00171011">
      <w:pPr>
        <w:pStyle w:val="ConsPlusNormal"/>
        <w:jc w:val="right"/>
      </w:pPr>
      <w:r>
        <w:t>и развития малого и среднего</w:t>
      </w:r>
    </w:p>
    <w:p w:rsidR="00171011" w:rsidRDefault="00171011">
      <w:pPr>
        <w:pStyle w:val="ConsPlusNormal"/>
        <w:jc w:val="right"/>
      </w:pPr>
      <w:r>
        <w:t>предпринимательства</w:t>
      </w:r>
    </w:p>
    <w:p w:rsidR="00171011" w:rsidRDefault="00171011">
      <w:pPr>
        <w:pStyle w:val="ConsPlusNormal"/>
        <w:jc w:val="right"/>
      </w:pPr>
      <w:r>
        <w:t>Краснодарского края</w:t>
      </w:r>
    </w:p>
    <w:p w:rsidR="00171011" w:rsidRDefault="00171011">
      <w:pPr>
        <w:pStyle w:val="ConsPlusNormal"/>
        <w:jc w:val="right"/>
      </w:pPr>
      <w:r>
        <w:t>В.Ю.ВОРОБЬЕВ</w:t>
      </w: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jc w:val="both"/>
      </w:pPr>
    </w:p>
    <w:p w:rsidR="00171011" w:rsidRDefault="001710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49E" w:rsidRDefault="007E749E"/>
    <w:sectPr w:rsidR="007E749E" w:rsidSect="006B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71011"/>
    <w:rsid w:val="00171011"/>
    <w:rsid w:val="007E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10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10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2EED64918E68C021C7F9ACA5B95893D872A5CC7EBF383D99E20FDCB95C5D76D13FE5A42F9D939CF6663AA7DA9AF5DE473543A31969E70A037B791162CM" TargetMode="External"/><Relationship Id="rId13" Type="http://schemas.openxmlformats.org/officeDocument/2006/relationships/hyperlink" Target="consultantplus://offline/ref=2BF2EED64918E68C021C7F9ACA5B95893D872A5CC7EBF383D99E20FDCB95C5D76D13FE5A42F9D939CF6663AB76A9AF5DE473543A31969E70A037B791162CM" TargetMode="External"/><Relationship Id="rId18" Type="http://schemas.openxmlformats.org/officeDocument/2006/relationships/hyperlink" Target="consultantplus://offline/ref=2BF2EED64918E68C021C6197DC37CA833E8E7355C4EFF8D286C326AA94C5C3823F53A00301B8CA38CB7861A8761A21M" TargetMode="External"/><Relationship Id="rId26" Type="http://schemas.openxmlformats.org/officeDocument/2006/relationships/hyperlink" Target="consultantplus://offline/ref=2BF2EED64918E68C021C7F9ACA5B95893D872A5CC7EAF684DA9620FDCB95C5D76D13FE5A42F9D939CF6663AE76A9AF5DE473543A31969E70A037B791162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F2EED64918E68C021C7F9ACA5B95893D872A5CC7EBF383D99E20FDCB95C5D76D13FE5A50F98135CF637DA870BCF90CA21225M" TargetMode="External"/><Relationship Id="rId7" Type="http://schemas.openxmlformats.org/officeDocument/2006/relationships/hyperlink" Target="consultantplus://offline/ref=2BF2EED64918E68C021C7F9ACA5B95893D872A5CC7EAFA8CDF9420FDCB95C5D76D13FE5A42F9D939CF6666AF77A9AF5DE473543A31969E70A037B791162CM" TargetMode="External"/><Relationship Id="rId12" Type="http://schemas.openxmlformats.org/officeDocument/2006/relationships/hyperlink" Target="consultantplus://offline/ref=2BF2EED64918E68C021C7F9ACA5B95893D872A5CC7EBF383D99E20FDCB95C5D76D13FE5A42F9D939CF6663AA7DA9AF5DE473543A31969E70A037B791162CM" TargetMode="External"/><Relationship Id="rId17" Type="http://schemas.openxmlformats.org/officeDocument/2006/relationships/hyperlink" Target="consultantplus://offline/ref=2BF2EED64918E68C021C7F9ACA5B95893D872A5CC7EBF383D99E20FDCB95C5D76D13FE5A50F98135CF637DA870BCF90CA21225M" TargetMode="External"/><Relationship Id="rId25" Type="http://schemas.openxmlformats.org/officeDocument/2006/relationships/hyperlink" Target="consultantplus://offline/ref=2BF2EED64918E68C021C7F9ACA5B95893D872A5CC7EBF383D99E20FDCB95C5D76D13FE5A50F98135CF637DA870BCF90CA2122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F2EED64918E68C021C6197DC37CA833E8E7355C4EFF8D286C326AA94C5C3823F53A00301B8CA38CB7861A8761A21M" TargetMode="External"/><Relationship Id="rId20" Type="http://schemas.openxmlformats.org/officeDocument/2006/relationships/hyperlink" Target="consultantplus://offline/ref=2BF2EED64918E68C021C6197DC37CA833E8E7355C4EFF8D286C326AA94C5C3823F53A00301B8CA38CB7861A8761A2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F2EED64918E68C021C6197DC37CA833E8E7355C4EFF8D286C326AA94C5C3822D53F80F01BDD43ACB6D37F930F7F60CA538593E2A8A9E761B2DM" TargetMode="External"/><Relationship Id="rId11" Type="http://schemas.openxmlformats.org/officeDocument/2006/relationships/hyperlink" Target="consultantplus://offline/ref=2BF2EED64918E68C021C7F9ACA5B95893D872A5CC7EAFA8CDF9420FDCB95C5D76D13FE5A42F9D939CF6666AF77A9AF5DE473543A31969E70A037B791162CM" TargetMode="External"/><Relationship Id="rId24" Type="http://schemas.openxmlformats.org/officeDocument/2006/relationships/hyperlink" Target="consultantplus://offline/ref=2BF2EED64918E68C021C6197DC37CA833E8E7355C4EFF8D286C326AA94C5C3823F53A00301B8CA38CB7861A8761A21M" TargetMode="External"/><Relationship Id="rId5" Type="http://schemas.openxmlformats.org/officeDocument/2006/relationships/hyperlink" Target="consultantplus://offline/ref=2BF2EED64918E68C021C6197DC37CA833E8C7055C6E1F8D286C326AA94C5C3822D53F80804B5DF6C9E2236A574A7E50CA4385B3A36182BM" TargetMode="External"/><Relationship Id="rId15" Type="http://schemas.openxmlformats.org/officeDocument/2006/relationships/hyperlink" Target="consultantplus://offline/ref=2BF2EED64918E68C021C7F9ACA5B95893D872A5CC7EBF383D99E20FDCB95C5D76D13FE5A50F98135CF637DA870BCF90CA21225M" TargetMode="External"/><Relationship Id="rId23" Type="http://schemas.openxmlformats.org/officeDocument/2006/relationships/hyperlink" Target="consultantplus://offline/ref=2BF2EED64918E68C021C7F9ACA5B95893D872A5CC7EBF383D99E20FDCB95C5D76D13FE5A50F98135CF637DA870BCF90CA21225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BF2EED64918E68C021C6197DC37CA833E8E7355C4EFF8D286C326AA94C5C3822D53F80F01BDD43ACB6D37F930F7F60CA538593E2A8A9E761B2DM" TargetMode="External"/><Relationship Id="rId19" Type="http://schemas.openxmlformats.org/officeDocument/2006/relationships/hyperlink" Target="consultantplus://offline/ref=2BF2EED64918E68C021C7F9ACA5B95893D872A5CC7EBF383D99E20FDCB95C5D76D13FE5A50F98135CF637DA870BCF90CA2122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BF2EED64918E68C021C6197DC37CA833E8C7055C6E1F8D286C326AA94C5C3822D53F80804B5DF6C9E2236A574A7E50CA4385B3A36182BM" TargetMode="External"/><Relationship Id="rId14" Type="http://schemas.openxmlformats.org/officeDocument/2006/relationships/hyperlink" Target="consultantplus://offline/ref=2BF2EED64918E68C021C6197DC37CA833E8E7355C4EFF8D286C326AA94C5C3823F53A00301B8CA38CB7861A8761A21M" TargetMode="External"/><Relationship Id="rId22" Type="http://schemas.openxmlformats.org/officeDocument/2006/relationships/hyperlink" Target="consultantplus://offline/ref=2BF2EED64918E68C021C6197DC37CA833E8E7355C4EFF8D286C326AA94C5C3823F53A00301B8CA38CB7861A8761A21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6663</Words>
  <Characters>37982</Characters>
  <Application>Microsoft Office Word</Application>
  <DocSecurity>0</DocSecurity>
  <Lines>316</Lines>
  <Paragraphs>89</Paragraphs>
  <ScaleCrop>false</ScaleCrop>
  <Company/>
  <LinksUpToDate>false</LinksUpToDate>
  <CharactersWithSpaces>44556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1</cp:revision>
  <dcterms:created xsi:type="dcterms:W3CDTF">2023-04-05T12:54:00Z</dcterms:created>
  <dcterms:modified xsi:type="dcterms:W3CDTF">2023-04-05T12:55:00Z</dcterms:modified>
</cp:coreProperties>
</file>