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67" w:right="0" w:hanging="0"/>
        <w:jc w:val="center"/>
        <w:rPr/>
      </w:pPr>
      <w:r>
        <w:rPr>
          <w:sz w:val="28"/>
          <w:szCs w:val="28"/>
        </w:rPr>
        <w:t xml:space="preserve">АКТ № </w:t>
      </w:r>
      <w:r>
        <w:rPr>
          <w:rFonts w:eastAsia="Times New Roman" w:cs="Times New Roman"/>
          <w:color w:val="000000"/>
          <w:kern w:val="0"/>
          <w:sz w:val="28"/>
          <w:szCs w:val="28"/>
          <w:lang w:val="ru-RU" w:eastAsia="ru-RU" w:bidi="ar-SA"/>
        </w:rPr>
        <w:t>17</w:t>
      </w:r>
      <w:r>
        <w:rPr>
          <w:sz w:val="28"/>
          <w:szCs w:val="28"/>
        </w:rPr>
        <w:t>/2023</w:t>
      </w:r>
    </w:p>
    <w:p>
      <w:pPr>
        <w:pStyle w:val="Normal"/>
        <w:widowControl/>
        <w:suppressAutoHyphens w:val="true"/>
        <w:bidi w:val="0"/>
        <w:spacing w:lineRule="auto" w:line="240" w:before="0" w:after="0"/>
        <w:ind w:left="113" w:right="0" w:firstLine="283"/>
        <w:jc w:val="center"/>
        <w:rPr/>
      </w:pPr>
      <w:r>
        <w:rPr>
          <w:sz w:val="28"/>
          <w:szCs w:val="28"/>
        </w:rPr>
        <w:t xml:space="preserve"> </w:t>
      </w:r>
      <w:r>
        <w:rPr>
          <w:sz w:val="28"/>
          <w:szCs w:val="28"/>
        </w:rPr>
        <w:t xml:space="preserve">плановой проверки соблюдения муниципальным бюджетным дошкольным образовательным  учреждением детский сад комбинированного вида </w:t>
      </w:r>
      <w:r>
        <w:rPr>
          <w:sz w:val="28"/>
          <w:szCs w:val="28"/>
          <w:lang w:eastAsia="ru-RU"/>
        </w:rPr>
        <w:t>№</w:t>
      </w:r>
      <w:r>
        <w:rPr>
          <w:sz w:val="28"/>
          <w:szCs w:val="28"/>
          <w:lang w:val="ru-RU" w:eastAsia="ru-RU"/>
        </w:rPr>
        <w:t xml:space="preserve"> </w:t>
      </w:r>
      <w:r>
        <w:rPr>
          <w:rFonts w:eastAsia="Times New Roman" w:cs="Times New Roman"/>
          <w:color w:val="000000"/>
          <w:sz w:val="28"/>
          <w:szCs w:val="28"/>
          <w:lang w:val="en-US" w:eastAsia="ru-RU" w:bidi="ar-SA"/>
        </w:rPr>
        <w:t>1</w:t>
      </w:r>
      <w:r>
        <w:rPr>
          <w:rFonts w:eastAsia="Times New Roman" w:cs="Times New Roman"/>
          <w:color w:val="000000"/>
          <w:sz w:val="28"/>
          <w:szCs w:val="28"/>
          <w:lang w:val="ru-RU" w:eastAsia="ru-RU" w:bidi="ar-SA"/>
        </w:rPr>
        <w:t>0</w:t>
      </w:r>
      <w:r>
        <w:rPr>
          <w:sz w:val="28"/>
          <w:szCs w:val="28"/>
          <w:lang w:val="ru-RU"/>
        </w:rPr>
        <w:t xml:space="preserve"> </w:t>
      </w:r>
      <w:r>
        <w:rPr>
          <w:sz w:val="28"/>
          <w:szCs w:val="28"/>
        </w:rPr>
        <w:t>муниципального образования Усть-Лабинский район требований законодательства о контрактной системе в сфере закупок</w:t>
      </w:r>
    </w:p>
    <w:p>
      <w:pPr>
        <w:pStyle w:val="Normal"/>
        <w:ind w:left="-567" w:right="0" w:hanging="0"/>
        <w:jc w:val="both"/>
        <w:rPr>
          <w:sz w:val="28"/>
          <w:szCs w:val="28"/>
        </w:rPr>
      </w:pPr>
      <w:r>
        <w:rPr>
          <w:sz w:val="28"/>
          <w:szCs w:val="28"/>
        </w:rPr>
      </w:r>
    </w:p>
    <w:p>
      <w:pPr>
        <w:pStyle w:val="Normal"/>
        <w:ind w:left="-567" w:right="0" w:hanging="0"/>
        <w:jc w:val="both"/>
        <w:rPr>
          <w:sz w:val="28"/>
          <w:szCs w:val="28"/>
        </w:rPr>
      </w:pPr>
      <w:r>
        <w:rPr>
          <w:sz w:val="28"/>
          <w:szCs w:val="28"/>
        </w:rPr>
      </w:r>
    </w:p>
    <w:p>
      <w:pPr>
        <w:pStyle w:val="Normal"/>
        <w:widowControl/>
        <w:suppressAutoHyphens w:val="true"/>
        <w:bidi w:val="0"/>
        <w:spacing w:lineRule="auto" w:line="240" w:before="0" w:after="0"/>
        <w:ind w:left="227" w:right="0" w:hanging="0"/>
        <w:jc w:val="both"/>
        <w:rPr/>
      </w:pPr>
      <w:r>
        <w:rPr>
          <w:sz w:val="28"/>
          <w:szCs w:val="28"/>
        </w:rPr>
        <w:t>г. Усть-Лабинск</w:t>
        <w:tab/>
        <w:tab/>
        <w:tab/>
        <w:tab/>
        <w:tab/>
        <w:tab/>
        <w:t xml:space="preserve">                       </w:t>
      </w:r>
      <w:r>
        <w:rPr>
          <w:rFonts w:eastAsia="Times New Roman" w:cs="Times New Roman"/>
          <w:color w:val="000000"/>
          <w:kern w:val="0"/>
          <w:sz w:val="28"/>
          <w:szCs w:val="28"/>
          <w:lang w:val="ru-RU" w:eastAsia="ru-RU" w:bidi="ar-SA"/>
        </w:rPr>
        <w:t>26</w:t>
      </w:r>
      <w:r>
        <w:rPr>
          <w:sz w:val="28"/>
          <w:szCs w:val="28"/>
          <w:lang w:val="ru-RU"/>
        </w:rPr>
        <w:t>.12.2023</w:t>
      </w:r>
      <w:r>
        <w:rPr>
          <w:sz w:val="28"/>
          <w:szCs w:val="28"/>
        </w:rPr>
        <w:t xml:space="preserve"> г.</w:t>
      </w:r>
    </w:p>
    <w:p>
      <w:pPr>
        <w:pStyle w:val="Normal"/>
        <w:ind w:left="-567" w:right="0" w:hanging="0"/>
        <w:rPr>
          <w:sz w:val="28"/>
          <w:szCs w:val="28"/>
        </w:rPr>
      </w:pPr>
      <w:r>
        <w:rPr>
          <w:sz w:val="28"/>
          <w:szCs w:val="28"/>
        </w:rPr>
      </w:r>
    </w:p>
    <w:p>
      <w:pPr>
        <w:pStyle w:val="Normal"/>
        <w:widowControl/>
        <w:suppressAutoHyphens w:val="true"/>
        <w:bidi w:val="0"/>
        <w:spacing w:lineRule="auto" w:line="240" w:before="0" w:after="0"/>
        <w:ind w:left="0" w:right="0" w:firstLine="709"/>
        <w:jc w:val="both"/>
        <w:rPr/>
      </w:pPr>
      <w:r>
        <w:rPr>
          <w:rFonts w:eastAsia="Times New Roman" w:cs="Times New Roman"/>
          <w:color w:val="000000"/>
          <w:kern w:val="0"/>
          <w:sz w:val="28"/>
          <w:szCs w:val="28"/>
          <w:lang w:val="ru-RU" w:eastAsia="en-US" w:bidi="ar-SA"/>
        </w:rPr>
        <w:t>В</w:t>
      </w:r>
      <w:r>
        <w:rPr>
          <w:sz w:val="28"/>
          <w:szCs w:val="28"/>
          <w:lang w:eastAsia="en-US"/>
        </w:rPr>
        <w:t xml:space="preserve"> соответствии с план</w:t>
      </w:r>
      <w:r>
        <w:rPr>
          <w:rFonts w:eastAsia="Times New Roman" w:cs="Times New Roman"/>
          <w:color w:val="000000"/>
          <w:kern w:val="0"/>
          <w:sz w:val="28"/>
          <w:szCs w:val="28"/>
          <w:lang w:val="ru-RU" w:eastAsia="en-US" w:bidi="ar-SA"/>
        </w:rPr>
        <w:t>ом</w:t>
      </w:r>
      <w:r>
        <w:rPr>
          <w:sz w:val="28"/>
          <w:szCs w:val="28"/>
          <w:lang w:eastAsia="en-US"/>
        </w:rPr>
        <w:t xml:space="preserve"> проверок соблюдения требований законодательства  о контрактной системе в сфере закупок на 2023 год, </w:t>
      </w:r>
      <w:r>
        <w:rPr>
          <w:rFonts w:eastAsia="Times New Roman" w:cs="Times New Roman"/>
          <w:color w:val="000000"/>
          <w:kern w:val="0"/>
          <w:sz w:val="28"/>
          <w:szCs w:val="28"/>
          <w:lang w:val="ru-RU" w:eastAsia="en-US" w:bidi="ar-SA"/>
        </w:rPr>
        <w:t>н</w:t>
      </w:r>
      <w:r>
        <w:rPr>
          <w:sz w:val="28"/>
          <w:szCs w:val="28"/>
          <w:lang w:eastAsia="en-US"/>
        </w:rPr>
        <w:t>а  основании  распоряжени</w:t>
      </w:r>
      <w:r>
        <w:rPr>
          <w:rFonts w:eastAsia="Times New Roman" w:cs="Times New Roman"/>
          <w:color w:val="000000"/>
          <w:kern w:val="0"/>
          <w:sz w:val="28"/>
          <w:szCs w:val="28"/>
          <w:lang w:val="ru-RU" w:eastAsia="en-US" w:bidi="ar-SA"/>
        </w:rPr>
        <w:t>я</w:t>
      </w:r>
      <w:r>
        <w:rPr>
          <w:sz w:val="28"/>
          <w:szCs w:val="28"/>
          <w:lang w:eastAsia="en-US"/>
        </w:rPr>
        <w:t xml:space="preserve"> администрации муниципального образования Усть-Лабинский район от 20</w:t>
      </w:r>
      <w:r>
        <w:rPr>
          <w:bCs/>
          <w:sz w:val="28"/>
          <w:szCs w:val="28"/>
          <w:lang w:eastAsia="en-US"/>
        </w:rPr>
        <w:t xml:space="preserve">.11.2023 № </w:t>
      </w:r>
      <w:r>
        <w:rPr>
          <w:rFonts w:eastAsia="Times New Roman" w:cs="Times New Roman"/>
          <w:bCs/>
          <w:color w:val="000000"/>
          <w:kern w:val="0"/>
          <w:sz w:val="28"/>
          <w:szCs w:val="28"/>
          <w:lang w:val="ru-RU" w:eastAsia="en-US" w:bidi="ar-SA"/>
        </w:rPr>
        <w:t>328</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(далее – комиссия), проведена плановая проверка деятельности </w:t>
      </w:r>
      <w:r>
        <w:rPr>
          <w:rFonts w:eastAsia="Times New Roman" w:cs="Times New Roman"/>
          <w:b w:val="false"/>
          <w:bCs w:val="false"/>
          <w:color w:val="000000"/>
          <w:sz w:val="28"/>
          <w:szCs w:val="28"/>
          <w:lang w:eastAsia="en-US"/>
        </w:rPr>
        <w:t xml:space="preserve">муниципального бюджетного дошкольного образовательного учреждения детский сад комбинированного вида  № </w:t>
      </w:r>
      <w:r>
        <w:rPr>
          <w:rFonts w:eastAsia="Times New Roman" w:cs="Times New Roman"/>
          <w:b w:val="false"/>
          <w:bCs w:val="false"/>
          <w:color w:val="000000"/>
          <w:sz w:val="28"/>
          <w:szCs w:val="28"/>
          <w:lang w:val="ru-RU" w:eastAsia="zh-CN" w:bidi="ar-SA"/>
        </w:rPr>
        <w:t>10</w:t>
      </w:r>
      <w:r>
        <w:rPr>
          <w:sz w:val="28"/>
          <w:szCs w:val="28"/>
        </w:rPr>
        <w:t xml:space="preserve">  </w:t>
      </w:r>
      <w:r>
        <w:rPr>
          <w:sz w:val="28"/>
          <w:szCs w:val="28"/>
          <w:lang w:eastAsia="en-US"/>
        </w:rPr>
        <w:t>муниципального образования Усть-Лабинский район (далее – МБДОУ № 10, Заказчик или Учреждение)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709"/>
        <w:jc w:val="both"/>
        <w:rPr/>
      </w:pPr>
      <w:r>
        <w:rPr>
          <w:sz w:val="28"/>
          <w:szCs w:val="28"/>
          <w:u w:val="single"/>
          <w:lang w:eastAsia="en-US"/>
        </w:rPr>
        <w:t>Проверяемый период</w:t>
      </w:r>
      <w:r>
        <w:rPr>
          <w:sz w:val="28"/>
          <w:szCs w:val="28"/>
          <w:lang w:eastAsia="en-US"/>
        </w:rPr>
        <w:t>: проверке подлежа</w:t>
      </w:r>
      <w:r>
        <w:rPr>
          <w:rFonts w:eastAsia="Times New Roman" w:cs="Times New Roman"/>
          <w:color w:val="000000"/>
          <w:kern w:val="0"/>
          <w:sz w:val="28"/>
          <w:szCs w:val="28"/>
          <w:lang w:val="ru-RU" w:eastAsia="ru-RU" w:bidi="ar-SA"/>
        </w:rPr>
        <w:t>ли</w:t>
      </w:r>
      <w:r>
        <w:rPr>
          <w:sz w:val="28"/>
          <w:szCs w:val="28"/>
          <w:lang w:eastAsia="en-US"/>
        </w:rPr>
        <w:t xml:space="preserve"> закупки за последние 3 года до даты начала проведения проверки.</w:t>
      </w:r>
    </w:p>
    <w:p>
      <w:pPr>
        <w:pStyle w:val="Normal"/>
        <w:widowControl/>
        <w:suppressAutoHyphens w:val="true"/>
        <w:bidi w:val="0"/>
        <w:spacing w:lineRule="auto" w:line="240" w:before="0" w:after="0"/>
        <w:ind w:left="0" w:right="0" w:firstLine="709"/>
        <w:jc w:val="both"/>
        <w:rPr/>
      </w:pPr>
      <w:r>
        <w:rPr>
          <w:sz w:val="28"/>
          <w:szCs w:val="28"/>
          <w:u w:val="single"/>
          <w:lang w:eastAsia="en-US"/>
        </w:rPr>
        <w:t>Продолжительность проверки</w:t>
      </w:r>
      <w:r>
        <w:rPr>
          <w:sz w:val="28"/>
          <w:szCs w:val="28"/>
          <w:lang w:eastAsia="en-US"/>
        </w:rPr>
        <w:t>: с 1</w:t>
      </w:r>
      <w:r>
        <w:rPr>
          <w:rFonts w:eastAsia="Times New Roman" w:cs="Times New Roman"/>
          <w:color w:val="000000"/>
          <w:kern w:val="0"/>
          <w:sz w:val="28"/>
          <w:szCs w:val="28"/>
          <w:lang w:val="ru-RU" w:eastAsia="en-US" w:bidi="ar-SA"/>
        </w:rPr>
        <w:t xml:space="preserve"> декабря</w:t>
      </w:r>
      <w:r>
        <w:rPr>
          <w:sz w:val="28"/>
          <w:szCs w:val="28"/>
        </w:rPr>
        <w:t xml:space="preserve">  2023 года по 22 </w:t>
      </w:r>
      <w:r>
        <w:rPr>
          <w:rFonts w:eastAsia="Times New Roman" w:cs="Times New Roman"/>
          <w:color w:val="000000"/>
          <w:kern w:val="0"/>
          <w:sz w:val="28"/>
          <w:szCs w:val="28"/>
          <w:lang w:val="ru-RU" w:eastAsia="en-US" w:bidi="ar-SA"/>
        </w:rPr>
        <w:t>декабря</w:t>
      </w:r>
      <w:r>
        <w:rPr>
          <w:sz w:val="28"/>
          <w:szCs w:val="28"/>
        </w:rPr>
        <w:t xml:space="preserve"> 2023  </w:t>
      </w:r>
      <w:r>
        <w:rPr>
          <w:sz w:val="28"/>
          <w:szCs w:val="28"/>
          <w:lang w:eastAsia="en-US"/>
        </w:rPr>
        <w:t xml:space="preserve">года.  </w:t>
      </w:r>
    </w:p>
    <w:p>
      <w:pPr>
        <w:pStyle w:val="Normal"/>
        <w:widowControl/>
        <w:suppressAutoHyphens w:val="true"/>
        <w:bidi w:val="0"/>
        <w:spacing w:lineRule="auto" w:line="240" w:before="0" w:after="0"/>
        <w:ind w:left="0" w:right="0" w:firstLine="709"/>
        <w:jc w:val="both"/>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709"/>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709"/>
        <w:jc w:val="both"/>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709"/>
        <w:jc w:val="both"/>
        <w:rPr/>
      </w:pPr>
      <w:r>
        <w:rPr>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709"/>
        <w:jc w:val="both"/>
        <w:rPr/>
      </w:pPr>
      <w:r>
        <w:rPr>
          <w:sz w:val="28"/>
          <w:szCs w:val="28"/>
          <w:lang w:eastAsia="en-US"/>
        </w:rPr>
        <w:t xml:space="preserve">Адрес местонахождения субъекта проверки: </w:t>
      </w:r>
      <w:r>
        <w:rPr>
          <w:sz w:val="28"/>
          <w:szCs w:val="28"/>
        </w:rPr>
        <w:t>352330, Краснодарский край, Усть-Лабинский район, п. Двубратский</w:t>
      </w:r>
      <w:r>
        <w:rPr>
          <w:rFonts w:eastAsia="Times New Roman" w:cs="Times New Roman"/>
          <w:b w:val="false"/>
          <w:i w:val="false"/>
          <w:caps w:val="false"/>
          <w:smallCaps w:val="false"/>
          <w:color w:val="000000"/>
          <w:spacing w:val="0"/>
          <w:kern w:val="0"/>
          <w:sz w:val="28"/>
          <w:szCs w:val="28"/>
          <w:lang w:val="ru-RU" w:eastAsia="en-US" w:bidi="ar-SA"/>
        </w:rPr>
        <w:t>, ул. Садовая, 3</w:t>
      </w:r>
      <w:r>
        <w:rPr>
          <w:sz w:val="28"/>
          <w:szCs w:val="28"/>
        </w:rPr>
        <w:t>.</w:t>
      </w:r>
    </w:p>
    <w:p>
      <w:pPr>
        <w:pStyle w:val="Normal"/>
        <w:widowControl/>
        <w:tabs>
          <w:tab w:val="clear" w:pos="709"/>
          <w:tab w:val="left" w:pos="825" w:leader="none"/>
          <w:tab w:val="left" w:pos="7260" w:leader="none"/>
        </w:tabs>
        <w:suppressAutoHyphens w:val="true"/>
        <w:bidi w:val="0"/>
        <w:spacing w:lineRule="auto" w:line="240" w:before="0" w:after="0"/>
        <w:ind w:left="0" w:right="0" w:firstLine="709"/>
        <w:jc w:val="both"/>
        <w:rPr/>
      </w:pPr>
      <w:r>
        <w:rPr>
          <w:color w:val="000000"/>
          <w:sz w:val="28"/>
          <w:szCs w:val="28"/>
          <w:lang w:eastAsia="en-US"/>
        </w:rPr>
        <w:t>В проверяемом периоде руководство МБДОУ № 10 осуществлялось Юдиной Мариной Николаевной в соответствии с приказом управления  образованием администрации муниципального образования Усть-Лабинск</w:t>
      </w:r>
      <w:r>
        <w:rPr>
          <w:rFonts w:eastAsia="Times New Roman" w:cs="Times New Roman"/>
          <w:color w:val="000000"/>
          <w:kern w:val="0"/>
          <w:sz w:val="28"/>
          <w:szCs w:val="28"/>
          <w:lang w:val="ru-RU" w:eastAsia="en-US" w:bidi="ar-SA"/>
        </w:rPr>
        <w:t xml:space="preserve">ий </w:t>
      </w:r>
      <w:r>
        <w:rPr>
          <w:color w:val="000000"/>
          <w:sz w:val="28"/>
          <w:szCs w:val="28"/>
          <w:lang w:eastAsia="en-US"/>
        </w:rPr>
        <w:t xml:space="preserve"> район от 18.10.2018  № </w:t>
      </w:r>
      <w:r>
        <w:rPr>
          <w:rFonts w:eastAsia="Times New Roman" w:cs="Times New Roman"/>
          <w:color w:val="000000"/>
          <w:kern w:val="0"/>
          <w:sz w:val="28"/>
          <w:szCs w:val="28"/>
          <w:lang w:val="ru-RU" w:eastAsia="en-US" w:bidi="ar-SA"/>
        </w:rPr>
        <w:t>31</w:t>
      </w:r>
      <w:r>
        <w:rPr>
          <w:color w:val="000000"/>
          <w:sz w:val="28"/>
          <w:szCs w:val="28"/>
          <w:lang w:eastAsia="en-US"/>
        </w:rPr>
        <w:t xml:space="preserve">-Л  «О </w:t>
      </w:r>
      <w:r>
        <w:rPr>
          <w:rFonts w:eastAsia="Times New Roman" w:cs="Times New Roman"/>
          <w:color w:val="000000"/>
          <w:kern w:val="0"/>
          <w:sz w:val="28"/>
          <w:szCs w:val="28"/>
          <w:lang w:val="ru-RU" w:eastAsia="en-US" w:bidi="ar-SA"/>
        </w:rPr>
        <w:t>приеме работника на работу</w:t>
      </w:r>
      <w:r>
        <w:rPr>
          <w:color w:val="000000"/>
          <w:sz w:val="28"/>
          <w:szCs w:val="28"/>
          <w:lang w:eastAsia="en-US"/>
        </w:rPr>
        <w:t xml:space="preserve">» с </w:t>
      </w:r>
      <w:r>
        <w:rPr>
          <w:rFonts w:eastAsia="Times New Roman" w:cs="Times New Roman"/>
          <w:color w:val="000000"/>
          <w:kern w:val="0"/>
          <w:sz w:val="28"/>
          <w:szCs w:val="28"/>
          <w:lang w:val="en-US" w:eastAsia="en-US" w:bidi="ar-SA"/>
        </w:rPr>
        <w:t>18</w:t>
      </w:r>
      <w:r>
        <w:rPr>
          <w:color w:val="000000"/>
          <w:sz w:val="28"/>
          <w:szCs w:val="28"/>
          <w:lang w:val="en-US" w:eastAsia="en-US"/>
        </w:rPr>
        <w:t>.10.2018</w:t>
      </w:r>
      <w:r>
        <w:rPr>
          <w:color w:val="000000"/>
          <w:sz w:val="28"/>
          <w:szCs w:val="28"/>
          <w:lang w:eastAsia="en-US"/>
        </w:rPr>
        <w:t xml:space="preserve"> года (Приложение № 1). </w:t>
      </w:r>
    </w:p>
    <w:p>
      <w:pPr>
        <w:pStyle w:val="Normal"/>
        <w:widowControl/>
        <w:suppressAutoHyphens w:val="true"/>
        <w:overflowPunct w:val="false"/>
        <w:bidi w:val="0"/>
        <w:spacing w:lineRule="auto" w:line="240" w:before="0" w:after="0"/>
        <w:ind w:left="0" w:right="0" w:firstLine="567"/>
        <w:jc w:val="both"/>
        <w:rPr/>
      </w:pPr>
      <w:r>
        <w:rPr>
          <w:sz w:val="28"/>
          <w:szCs w:val="28"/>
          <w:lang w:eastAsia="en-US"/>
        </w:rPr>
        <w:t xml:space="preserve">В ходе проведения плановой проверки были </w:t>
      </w:r>
      <w:r>
        <w:rPr>
          <w:rFonts w:eastAsia="Times New Roman" w:cs="Times New Roman"/>
          <w:color w:val="000000"/>
          <w:kern w:val="0"/>
          <w:sz w:val="28"/>
          <w:szCs w:val="28"/>
          <w:lang w:val="ru-RU" w:eastAsia="en-US" w:bidi="ar-SA"/>
        </w:rPr>
        <w:t>использованы следующие</w:t>
      </w:r>
      <w:r>
        <w:rPr>
          <w:sz w:val="28"/>
          <w:szCs w:val="28"/>
          <w:lang w:eastAsia="en-US"/>
        </w:rPr>
        <w:t xml:space="preserve"> документы и материалы:</w:t>
      </w:r>
    </w:p>
    <w:p>
      <w:pPr>
        <w:pStyle w:val="Normal"/>
        <w:widowControl/>
        <w:suppressAutoHyphens w:val="true"/>
        <w:overflowPunct w:val="false"/>
        <w:bidi w:val="0"/>
        <w:spacing w:lineRule="auto" w:line="240" w:before="0" w:after="0"/>
        <w:ind w:left="0" w:right="0" w:firstLine="567"/>
        <w:jc w:val="both"/>
        <w:rPr/>
      </w:pPr>
      <w:r>
        <w:rPr>
          <w:color w:val="000000"/>
          <w:sz w:val="28"/>
          <w:szCs w:val="28"/>
          <w:lang w:eastAsia="en-US"/>
        </w:rPr>
        <w:t xml:space="preserve">-  </w:t>
      </w:r>
      <w:r>
        <w:rPr>
          <w:color w:val="000000"/>
          <w:sz w:val="28"/>
          <w:szCs w:val="28"/>
          <w:u w:val="none"/>
          <w:lang w:eastAsia="en-US"/>
        </w:rPr>
        <w:t>Должностная</w:t>
      </w:r>
      <w:r>
        <w:rPr>
          <w:color w:val="000000"/>
          <w:sz w:val="28"/>
          <w:szCs w:val="28"/>
          <w:lang w:eastAsia="en-US"/>
        </w:rPr>
        <w:t xml:space="preserve"> инструкция заведующего  </w:t>
      </w:r>
      <w:r>
        <w:rPr>
          <w:rFonts w:eastAsia="Times New Roman" w:cs="Times New Roman"/>
          <w:color w:val="000000"/>
          <w:kern w:val="0"/>
          <w:sz w:val="28"/>
          <w:szCs w:val="28"/>
          <w:lang w:val="ru-RU" w:eastAsia="en-US" w:bidi="ar-SA"/>
        </w:rPr>
        <w:t xml:space="preserve">МБДОУ № </w:t>
      </w:r>
      <w:r>
        <w:rPr>
          <w:rFonts w:eastAsia="Times New Roman" w:cs="Times New Roman"/>
          <w:color w:val="000000"/>
          <w:kern w:val="0"/>
          <w:sz w:val="28"/>
          <w:szCs w:val="28"/>
          <w:lang w:val="en-US" w:eastAsia="en-US" w:bidi="ar-SA"/>
        </w:rPr>
        <w:t>10</w:t>
      </w:r>
      <w:r>
        <w:rPr>
          <w:color w:val="000000"/>
          <w:sz w:val="28"/>
          <w:szCs w:val="28"/>
          <w:lang w:eastAsia="en-US"/>
        </w:rPr>
        <w:t>;</w:t>
      </w:r>
    </w:p>
    <w:p>
      <w:pPr>
        <w:pStyle w:val="Normal"/>
        <w:widowControl/>
        <w:suppressAutoHyphens w:val="true"/>
        <w:bidi w:val="0"/>
        <w:spacing w:lineRule="auto" w:line="240" w:before="0" w:after="0"/>
        <w:ind w:left="0" w:right="0" w:firstLine="709"/>
        <w:jc w:val="both"/>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widowControl/>
        <w:suppressAutoHyphens w:val="true"/>
        <w:overflowPunct w:val="false"/>
        <w:bidi w:val="0"/>
        <w:spacing w:lineRule="auto" w:line="240" w:before="0" w:after="0"/>
        <w:ind w:left="0" w:right="0" w:firstLine="709"/>
        <w:jc w:val="both"/>
        <w:rPr/>
      </w:pPr>
      <w:r>
        <w:rPr>
          <w:sz w:val="28"/>
          <w:szCs w:val="28"/>
          <w:lang w:eastAsia="en-US"/>
        </w:rPr>
        <w:t>- Планы финансово-хозяйственной деятельности МБДОУ №</w:t>
      </w:r>
      <w:r>
        <w:rPr>
          <w:sz w:val="28"/>
          <w:szCs w:val="28"/>
          <w:lang w:val="en-US" w:eastAsia="en-US"/>
        </w:rPr>
        <w:t xml:space="preserve"> 10 (</w:t>
      </w:r>
      <w:r>
        <w:rPr>
          <w:sz w:val="28"/>
          <w:szCs w:val="28"/>
          <w:lang w:val="ru-RU" w:eastAsia="en-US"/>
        </w:rPr>
        <w:t xml:space="preserve">далее </w:t>
      </w:r>
      <w:r>
        <w:rPr>
          <w:sz w:val="28"/>
          <w:szCs w:val="28"/>
          <w:lang w:eastAsia="en-US"/>
        </w:rPr>
        <w:t xml:space="preserve">– ПФХД) на 2021, 2022, 2023 финансовые годы; </w:t>
      </w:r>
    </w:p>
    <w:p>
      <w:pPr>
        <w:pStyle w:val="Normal"/>
        <w:widowControl/>
        <w:suppressAutoHyphens w:val="true"/>
        <w:overflowPunct w:val="false"/>
        <w:bidi w:val="0"/>
        <w:spacing w:lineRule="auto" w:line="240" w:before="0" w:after="0"/>
        <w:ind w:left="0" w:right="0" w:firstLine="567"/>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отчетные годы;</w:t>
      </w:r>
    </w:p>
    <w:p>
      <w:pPr>
        <w:pStyle w:val="Normal"/>
        <w:widowControl/>
        <w:suppressAutoHyphens w:val="true"/>
        <w:overflowPunct w:val="false"/>
        <w:bidi w:val="0"/>
        <w:spacing w:lineRule="auto" w:line="240" w:before="0" w:after="0"/>
        <w:ind w:left="0" w:right="0" w:firstLine="567"/>
        <w:jc w:val="both"/>
        <w:rPr/>
      </w:pPr>
      <w:r>
        <w:rPr>
          <w:sz w:val="28"/>
          <w:szCs w:val="28"/>
          <w:lang w:eastAsia="en-US"/>
        </w:rPr>
        <w:t>- Отчет о минимальной обязательной доле закупок российских товаров за 2021, 2022 отчетные годы;</w:t>
      </w:r>
    </w:p>
    <w:p>
      <w:pPr>
        <w:pStyle w:val="Normal"/>
        <w:widowControl/>
        <w:suppressAutoHyphens w:val="true"/>
        <w:overflowPunct w:val="false"/>
        <w:bidi w:val="0"/>
        <w:spacing w:lineRule="auto" w:line="240" w:before="0" w:after="0"/>
        <w:ind w:left="0" w:right="0" w:firstLine="567"/>
        <w:jc w:val="both"/>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widowControl/>
        <w:suppressAutoHyphens w:val="true"/>
        <w:overflowPunct w:val="false"/>
        <w:bidi w:val="0"/>
        <w:spacing w:lineRule="auto" w:line="240" w:before="0" w:after="0"/>
        <w:ind w:left="0" w:right="0" w:firstLine="567"/>
        <w:jc w:val="both"/>
        <w:rPr>
          <w:sz w:val="28"/>
          <w:szCs w:val="28"/>
          <w:lang w:eastAsia="en-US"/>
        </w:rPr>
      </w:pPr>
      <w:r>
        <w:rPr>
          <w:sz w:val="28"/>
          <w:szCs w:val="28"/>
          <w:lang w:eastAsia="en-US"/>
        </w:rPr>
        <w:t>Проверка проведена выборочным методом.</w:t>
      </w:r>
    </w:p>
    <w:p>
      <w:pPr>
        <w:pStyle w:val="Normal"/>
        <w:ind w:right="141" w:hanging="0"/>
        <w:jc w:val="both"/>
        <w:rPr/>
      </w:pPr>
      <w:r>
        <w:rPr>
          <w:sz w:val="28"/>
          <w:szCs w:val="28"/>
          <w:lang w:eastAsia="en-US"/>
        </w:rPr>
        <w:t xml:space="preserve">        </w:t>
      </w: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709"/>
        <w:jc w:val="both"/>
        <w:rPr/>
      </w:pPr>
      <w:r>
        <w:rPr>
          <w:sz w:val="28"/>
          <w:szCs w:val="28"/>
        </w:rPr>
        <w:t>1. В соответствии с подпунктом «б» пункта 12 Положения № 1279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709"/>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widowControl/>
        <w:suppressAutoHyphens w:val="true"/>
        <w:bidi w:val="0"/>
        <w:spacing w:lineRule="auto" w:line="240" w:before="0" w:after="0"/>
        <w:ind w:left="0" w:right="0" w:firstLine="709"/>
        <w:jc w:val="both"/>
        <w:rPr/>
      </w:pPr>
      <w:r>
        <w:rPr>
          <w:sz w:val="28"/>
          <w:szCs w:val="28"/>
        </w:rPr>
        <w:t>План-график  на 2021 год должен быть утвержден не позднее 27 января 2021 года, на 2022 год - не позднее 27 января 2022  года, на  2023 год – не позднее 27 января 2023  года.</w:t>
      </w:r>
    </w:p>
    <w:p>
      <w:pPr>
        <w:pStyle w:val="Normal"/>
        <w:widowControl/>
        <w:suppressAutoHyphens w:val="true"/>
        <w:bidi w:val="0"/>
        <w:spacing w:lineRule="auto" w:line="240" w:before="0" w:after="0"/>
        <w:ind w:left="0" w:right="0" w:firstLine="709"/>
        <w:jc w:val="both"/>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false"/>
        <w:bidi w:val="0"/>
        <w:spacing w:lineRule="auto" w:line="240" w:before="0" w:after="0"/>
        <w:ind w:left="0" w:right="0" w:firstLine="709"/>
        <w:jc w:val="both"/>
        <w:rPr/>
      </w:pPr>
      <w:r>
        <w:rPr>
          <w:sz w:val="28"/>
          <w:szCs w:val="28"/>
        </w:rPr>
        <w:t>Фактически План-график  на 2021 год утвержден</w:t>
      </w:r>
      <w:r>
        <w:rPr>
          <w:sz w:val="28"/>
          <w:szCs w:val="28"/>
          <w:lang w:val="en-US"/>
        </w:rPr>
        <w:t xml:space="preserve"> </w:t>
      </w:r>
      <w:r>
        <w:rPr>
          <w:rFonts w:eastAsia="Times New Roman" w:cs="Times New Roman"/>
          <w:color w:val="000000"/>
          <w:kern w:val="0"/>
          <w:sz w:val="28"/>
          <w:szCs w:val="28"/>
          <w:lang w:val="ru-RU" w:eastAsia="ru-RU" w:bidi="ar-SA"/>
        </w:rPr>
        <w:t>2</w:t>
      </w:r>
      <w:r>
        <w:rPr>
          <w:rFonts w:eastAsia="Times New Roman" w:cs="Times New Roman"/>
          <w:color w:val="000000"/>
          <w:kern w:val="0"/>
          <w:sz w:val="28"/>
          <w:szCs w:val="28"/>
          <w:lang w:val="en-US" w:eastAsia="ru-RU" w:bidi="ar-SA"/>
        </w:rPr>
        <w:t>2</w:t>
      </w:r>
      <w:r>
        <w:rPr>
          <w:sz w:val="28"/>
          <w:szCs w:val="28"/>
          <w:lang w:val="en-US"/>
        </w:rPr>
        <w:t xml:space="preserve"> </w:t>
      </w:r>
      <w:r>
        <w:rPr>
          <w:sz w:val="28"/>
          <w:szCs w:val="28"/>
        </w:rPr>
        <w:t xml:space="preserve">января 2021 года, на 2022 год - </w:t>
      </w:r>
      <w:r>
        <w:rPr>
          <w:rFonts w:eastAsia="Times New Roman" w:cs="Times New Roman"/>
          <w:color w:val="000000"/>
          <w:kern w:val="0"/>
          <w:sz w:val="28"/>
          <w:szCs w:val="28"/>
          <w:lang w:val="ru-RU" w:eastAsia="ru-RU" w:bidi="ar-SA"/>
        </w:rPr>
        <w:t>25</w:t>
      </w:r>
      <w:r>
        <w:rPr>
          <w:sz w:val="28"/>
          <w:szCs w:val="28"/>
        </w:rPr>
        <w:t xml:space="preserve"> января 2022 года, на 2023 год -</w:t>
      </w:r>
      <w:r>
        <w:rPr>
          <w:sz w:val="28"/>
          <w:szCs w:val="28"/>
          <w:lang w:val="en-US"/>
        </w:rPr>
        <w:t xml:space="preserve"> </w:t>
      </w:r>
      <w:r>
        <w:rPr>
          <w:rFonts w:eastAsia="Times New Roman" w:cs="Times New Roman"/>
          <w:color w:val="000000"/>
          <w:kern w:val="0"/>
          <w:sz w:val="28"/>
          <w:szCs w:val="28"/>
          <w:lang w:val="ru-RU" w:eastAsia="ru-RU" w:bidi="ar-SA"/>
        </w:rPr>
        <w:t>1</w:t>
      </w:r>
      <w:r>
        <w:rPr>
          <w:rFonts w:eastAsia="Times New Roman" w:cs="Times New Roman"/>
          <w:color w:val="000000"/>
          <w:kern w:val="0"/>
          <w:sz w:val="28"/>
          <w:szCs w:val="28"/>
          <w:lang w:val="en-US" w:eastAsia="ru-RU" w:bidi="ar-SA"/>
        </w:rPr>
        <w:t>9</w:t>
      </w:r>
      <w:r>
        <w:rPr>
          <w:sz w:val="28"/>
          <w:szCs w:val="28"/>
          <w:lang w:val="en-US"/>
        </w:rPr>
        <w:t xml:space="preserve"> </w:t>
      </w:r>
      <w:r>
        <w:rPr>
          <w:sz w:val="28"/>
          <w:szCs w:val="28"/>
        </w:rPr>
        <w:t>января 2023 года, что соответствует требованиям вышеуказанного нормативного правового акта.</w:t>
      </w:r>
    </w:p>
    <w:p>
      <w:pPr>
        <w:pStyle w:val="Normal"/>
        <w:widowControl/>
        <w:suppressAutoHyphens w:val="true"/>
        <w:overflowPunct w:val="false"/>
        <w:bidi w:val="0"/>
        <w:spacing w:lineRule="auto" w:line="240" w:before="0" w:after="0"/>
        <w:ind w:left="0" w:right="0" w:firstLine="567"/>
        <w:jc w:val="both"/>
        <w:rPr/>
      </w:pPr>
      <w:r>
        <w:rPr>
          <w:rFonts w:cs="Calibri"/>
          <w:b w:val="false"/>
          <w:bCs w:val="false"/>
          <w:sz w:val="28"/>
          <w:szCs w:val="28"/>
          <w:lang w:eastAsia="ar-SA"/>
        </w:rPr>
        <w:t>2.</w:t>
      </w:r>
      <w:r>
        <w:rPr>
          <w:rFonts w:eastAsia="Calibri"/>
          <w:b w:val="false"/>
          <w:bCs w:val="false"/>
          <w:sz w:val="28"/>
          <w:szCs w:val="28"/>
          <w:lang w:eastAsia="en-US"/>
        </w:rPr>
        <w:t xml:space="preserve"> </w:t>
      </w: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после 24 апреля 2020 г.).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overflowPunct w:val="false"/>
        <w:bidi w:val="0"/>
        <w:spacing w:lineRule="auto" w:line="240" w:before="0" w:after="0"/>
        <w:ind w:left="0" w:right="0" w:firstLine="567"/>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widowControl/>
        <w:suppressAutoHyphens w:val="true"/>
        <w:overflowPunct w:val="false"/>
        <w:bidi w:val="0"/>
        <w:spacing w:lineRule="auto" w:line="240" w:before="0" w:after="0"/>
        <w:ind w:left="0" w:right="0" w:firstLine="567"/>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widowControl/>
        <w:suppressAutoHyphens w:val="true"/>
        <w:overflowPunct w:val="false"/>
        <w:bidi w:val="0"/>
        <w:spacing w:lineRule="auto" w:line="240" w:before="0" w:after="0"/>
        <w:ind w:left="0" w:right="0" w:firstLine="567"/>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overflowPunct w:val="false"/>
        <w:bidi w:val="0"/>
        <w:spacing w:lineRule="auto" w:line="240" w:before="0" w:after="0"/>
        <w:ind w:left="0" w:right="0" w:firstLine="567"/>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widowControl/>
        <w:suppressAutoHyphens w:val="true"/>
        <w:overflowPunct w:val="false"/>
        <w:bidi w:val="0"/>
        <w:spacing w:lineRule="auto" w:line="240" w:before="0" w:after="0"/>
        <w:ind w:left="0" w:right="0" w:firstLine="567"/>
        <w:jc w:val="both"/>
        <w:rPr/>
      </w:pPr>
      <w:r>
        <w:rPr>
          <w:rFonts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tabs>
          <w:tab w:val="clear" w:pos="709"/>
          <w:tab w:val="left" w:pos="-60" w:leader="none"/>
        </w:tabs>
        <w:suppressAutoHyphens w:val="true"/>
        <w:overflowPunct w:val="false"/>
        <w:bidi w:val="0"/>
        <w:spacing w:lineRule="auto" w:line="240" w:before="0" w:after="0"/>
        <w:ind w:left="0" w:right="0" w:firstLine="567"/>
        <w:jc w:val="both"/>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709"/>
        <w:jc w:val="both"/>
        <w:rPr/>
      </w:pPr>
      <w:r>
        <w:rPr>
          <w:rFonts w:eastAsia="Calibri" w:cs="Calibri"/>
          <w:bCs/>
          <w:color w:val="000000"/>
          <w:sz w:val="28"/>
          <w:szCs w:val="28"/>
          <w:lang w:eastAsia="ar-SA"/>
        </w:rPr>
        <w:t xml:space="preserve">3. 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0" w:firstLine="709"/>
        <w:jc w:val="both"/>
        <w:rPr/>
      </w:pPr>
      <w:r>
        <w:rPr>
          <w:bCs/>
          <w:color w:val="000000"/>
          <w:sz w:val="28"/>
          <w:szCs w:val="28"/>
        </w:rPr>
        <w:t>Согласно информации из реестра отчетов заказчиков, размещенн</w:t>
      </w:r>
      <w:r>
        <w:rPr>
          <w:rFonts w:eastAsia="Times New Roman" w:cs="Times New Roman"/>
          <w:bCs/>
          <w:color w:val="000000"/>
          <w:kern w:val="0"/>
          <w:sz w:val="28"/>
          <w:szCs w:val="28"/>
          <w:lang w:val="ru-RU" w:eastAsia="ru-RU" w:bidi="ar-SA"/>
        </w:rPr>
        <w:t>ой</w:t>
      </w:r>
      <w:r>
        <w:rPr>
          <w:bCs/>
          <w:color w:val="000000"/>
          <w:sz w:val="28"/>
          <w:szCs w:val="28"/>
        </w:rPr>
        <w:t xml:space="preserve"> в ЕИС, Отчет Заказчика об объеме закупок у СМП и СОНКО за 202</w:t>
      </w:r>
      <w:r>
        <w:rPr>
          <w:bCs/>
          <w:color w:val="000000"/>
          <w:sz w:val="28"/>
          <w:szCs w:val="28"/>
          <w:lang w:val="en-US"/>
        </w:rPr>
        <w:t>1</w:t>
      </w:r>
      <w:r>
        <w:rPr>
          <w:bCs/>
          <w:color w:val="000000"/>
          <w:sz w:val="28"/>
          <w:szCs w:val="28"/>
        </w:rPr>
        <w:t xml:space="preserve"> год размещен в ЕИС - </w:t>
      </w:r>
      <w:r>
        <w:rPr>
          <w:rFonts w:eastAsia="Times New Roman" w:cs="Times New Roman"/>
          <w:bCs/>
          <w:color w:val="000000"/>
          <w:kern w:val="0"/>
          <w:sz w:val="28"/>
          <w:szCs w:val="28"/>
          <w:lang w:val="ru-RU" w:eastAsia="ru-RU" w:bidi="ar-SA"/>
        </w:rPr>
        <w:t>3</w:t>
      </w:r>
      <w:r>
        <w:rPr>
          <w:rFonts w:eastAsia="Times New Roman" w:cs="Times New Roman"/>
          <w:bCs/>
          <w:color w:val="000000"/>
          <w:kern w:val="0"/>
          <w:sz w:val="28"/>
          <w:szCs w:val="28"/>
          <w:lang w:val="en-US" w:eastAsia="ru-RU" w:bidi="ar-SA"/>
        </w:rPr>
        <w:t>1</w:t>
      </w:r>
      <w:r>
        <w:rPr>
          <w:bCs/>
          <w:color w:val="000000"/>
          <w:sz w:val="28"/>
          <w:szCs w:val="28"/>
        </w:rPr>
        <w:t xml:space="preserve"> марта 2022 года, за 2022 год -</w:t>
      </w:r>
      <w:r>
        <w:rPr>
          <w:bCs/>
          <w:color w:val="000000"/>
          <w:sz w:val="28"/>
          <w:szCs w:val="28"/>
          <w:lang w:val="en-US"/>
        </w:rPr>
        <w:t xml:space="preserve"> </w:t>
      </w:r>
      <w:r>
        <w:rPr>
          <w:rFonts w:eastAsia="Times New Roman" w:cs="Times New Roman"/>
          <w:bCs/>
          <w:color w:val="000000"/>
          <w:kern w:val="0"/>
          <w:sz w:val="28"/>
          <w:szCs w:val="28"/>
          <w:lang w:val="ru-RU" w:eastAsia="ru-RU" w:bidi="ar-SA"/>
        </w:rPr>
        <w:t>1</w:t>
      </w:r>
      <w:r>
        <w:rPr>
          <w:rFonts w:eastAsia="Times New Roman" w:cs="Times New Roman"/>
          <w:bCs/>
          <w:color w:val="000000"/>
          <w:kern w:val="0"/>
          <w:sz w:val="28"/>
          <w:szCs w:val="28"/>
          <w:lang w:val="en-US" w:eastAsia="ru-RU" w:bidi="ar-SA"/>
        </w:rPr>
        <w:t>3</w:t>
      </w:r>
      <w:r>
        <w:rPr>
          <w:bCs/>
          <w:color w:val="000000"/>
          <w:sz w:val="28"/>
          <w:szCs w:val="28"/>
          <w:lang w:val="en-US"/>
        </w:rPr>
        <w:t xml:space="preserve"> </w:t>
      </w:r>
      <w:r>
        <w:rPr>
          <w:bCs/>
          <w:color w:val="000000"/>
          <w:sz w:val="28"/>
          <w:szCs w:val="28"/>
        </w:rPr>
        <w:t>марта 2023 года,  т.е. своевременно.</w:t>
      </w:r>
    </w:p>
    <w:p>
      <w:pPr>
        <w:pStyle w:val="Normal"/>
        <w:widowControl/>
        <w:suppressAutoHyphens w:val="true"/>
        <w:bidi w:val="0"/>
        <w:spacing w:lineRule="auto" w:line="240" w:before="0" w:after="0"/>
        <w:ind w:left="0" w:right="0" w:firstLine="709"/>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overflowPunct w:val="false"/>
        <w:bidi w:val="0"/>
        <w:spacing w:lineRule="auto" w:line="240" w:before="0" w:after="0"/>
        <w:ind w:left="0" w:right="0" w:firstLine="709"/>
        <w:jc w:val="both"/>
        <w:rPr/>
      </w:pPr>
      <w:r>
        <w:rPr>
          <w:bCs/>
          <w:color w:val="000000"/>
          <w:sz w:val="28"/>
          <w:szCs w:val="28"/>
        </w:rPr>
        <w:t>Доля закупок, которые Заказчик осуществил у СМП и СОНКО  в 202</w:t>
      </w:r>
      <w:r>
        <w:rPr>
          <w:bCs/>
          <w:color w:val="000000"/>
          <w:sz w:val="28"/>
          <w:szCs w:val="28"/>
          <w:lang w:val="en-US"/>
        </w:rPr>
        <w:t>1</w:t>
      </w:r>
      <w:r>
        <w:rPr>
          <w:bCs/>
          <w:color w:val="000000"/>
          <w:sz w:val="28"/>
          <w:szCs w:val="28"/>
        </w:rPr>
        <w:t xml:space="preserve"> году составила</w:t>
      </w:r>
      <w:r>
        <w:rPr>
          <w:bCs/>
          <w:color w:val="000000"/>
          <w:sz w:val="28"/>
          <w:szCs w:val="28"/>
          <w:lang w:val="en-US"/>
        </w:rPr>
        <w:t xml:space="preserve"> 4</w:t>
      </w:r>
      <w:r>
        <w:rPr>
          <w:bCs/>
          <w:color w:val="000000"/>
          <w:sz w:val="28"/>
          <w:szCs w:val="28"/>
          <w:lang w:val="ru-RU"/>
        </w:rPr>
        <w:t>7,28371</w:t>
      </w:r>
      <w:r>
        <w:rPr>
          <w:rFonts w:eastAsia="Times New Roman" w:cs="Times New Roman"/>
          <w:b w:val="false"/>
          <w:bCs/>
          <w:i w:val="false"/>
          <w:caps w:val="false"/>
          <w:smallCaps w:val="false"/>
          <w:color w:val="000000"/>
          <w:spacing w:val="0"/>
          <w:kern w:val="0"/>
          <w:sz w:val="28"/>
          <w:szCs w:val="28"/>
          <w:lang w:val="en-US" w:eastAsia="ru-RU" w:bidi="ar-SA"/>
        </w:rPr>
        <w:t xml:space="preserve"> </w:t>
      </w:r>
      <w:r>
        <w:rPr>
          <w:b w:val="false"/>
          <w:bCs/>
          <w:i w:val="false"/>
          <w:caps w:val="false"/>
          <w:smallCaps w:val="false"/>
          <w:color w:val="000000"/>
          <w:spacing w:val="0"/>
          <w:sz w:val="28"/>
          <w:szCs w:val="28"/>
          <w:lang w:val="en-US"/>
        </w:rPr>
        <w:t xml:space="preserve"> </w:t>
      </w:r>
      <w:r>
        <w:rPr>
          <w:bCs/>
          <w:color w:val="000000"/>
          <w:sz w:val="28"/>
          <w:szCs w:val="28"/>
        </w:rPr>
        <w:t xml:space="preserve">процента, в 2022 году — </w:t>
      </w:r>
      <w:r>
        <w:rPr>
          <w:rFonts w:eastAsia="Times New Roman" w:cs="Times New Roman"/>
          <w:b w:val="false"/>
          <w:bCs/>
          <w:i w:val="false"/>
          <w:caps w:val="false"/>
          <w:smallCaps w:val="false"/>
          <w:color w:val="000000"/>
          <w:spacing w:val="0"/>
          <w:kern w:val="0"/>
          <w:sz w:val="28"/>
          <w:szCs w:val="28"/>
          <w:lang w:val="ru-RU" w:eastAsia="ru-RU" w:bidi="ar-SA"/>
        </w:rPr>
        <w:t>44,53433</w:t>
      </w:r>
      <w:r>
        <w:rPr>
          <w:b w:val="false"/>
          <w:bCs/>
          <w:i w:val="false"/>
          <w:caps w:val="false"/>
          <w:smallCaps w:val="false"/>
          <w:color w:val="000000"/>
          <w:spacing w:val="0"/>
          <w:sz w:val="28"/>
          <w:szCs w:val="28"/>
        </w:rPr>
        <w:t xml:space="preserve"> </w:t>
      </w:r>
      <w:r>
        <w:rPr>
          <w:bCs/>
          <w:color w:val="000000"/>
          <w:sz w:val="28"/>
          <w:szCs w:val="28"/>
        </w:rPr>
        <w:t>процент</w:t>
      </w:r>
      <w:r>
        <w:rPr>
          <w:rFonts w:eastAsia="Times New Roman" w:cs="Times New Roman"/>
          <w:bCs/>
          <w:color w:val="000000"/>
          <w:kern w:val="0"/>
          <w:sz w:val="28"/>
          <w:szCs w:val="28"/>
          <w:lang w:val="ru-RU" w:eastAsia="ru-RU" w:bidi="ar-SA"/>
        </w:rPr>
        <w:t>а</w:t>
      </w:r>
      <w:r>
        <w:rPr>
          <w:bCs/>
          <w:color w:val="000000"/>
          <w:sz w:val="28"/>
          <w:szCs w:val="28"/>
        </w:rPr>
        <w:t xml:space="preserve">, что  соответствует  требованиям  части  1  статьи  30 Закона № 44-ФЗ. </w:t>
      </w:r>
    </w:p>
    <w:p>
      <w:pPr>
        <w:pStyle w:val="Normal"/>
        <w:widowControl/>
        <w:suppressAutoHyphens w:val="true"/>
        <w:overflowPunct w:val="false"/>
        <w:bidi w:val="0"/>
        <w:spacing w:lineRule="auto" w:line="240" w:before="0" w:after="0"/>
        <w:ind w:left="0" w:right="0" w:firstLine="567"/>
        <w:jc w:val="both"/>
        <w:rPr/>
      </w:pPr>
      <w:r>
        <w:rPr>
          <w:b w:val="false"/>
          <w:bCs w:val="false"/>
          <w:color w:val="000000"/>
          <w:sz w:val="28"/>
          <w:szCs w:val="28"/>
        </w:rPr>
        <w:t xml:space="preserve">4. </w:t>
      </w:r>
      <w:r>
        <w:rPr>
          <w:color w:val="000000"/>
          <w:sz w:val="28"/>
          <w:szCs w:val="28"/>
        </w:rPr>
        <w:t xml:space="preserve">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 xml:space="preserve">указанной </w:t>
      </w:r>
      <w:r>
        <w:rPr>
          <w:color w:val="000000"/>
          <w:sz w:val="28"/>
          <w:szCs w:val="28"/>
        </w:rPr>
        <w:t>статьи.</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overflowPunct w:val="false"/>
        <w:bidi w:val="0"/>
        <w:spacing w:lineRule="auto" w:line="240" w:before="0" w:after="0"/>
        <w:ind w:left="0" w:right="0" w:firstLine="567"/>
        <w:jc w:val="both"/>
        <w:rPr/>
      </w:pPr>
      <w:r>
        <w:rPr>
          <w:color w:val="000000"/>
          <w:sz w:val="28"/>
          <w:szCs w:val="28"/>
        </w:rPr>
        <w:t>- согласно Отчет</w:t>
      </w:r>
      <w:r>
        <w:rPr>
          <w:rFonts w:eastAsia="Times New Roman" w:cs="Times New Roman"/>
          <w:color w:val="000000"/>
          <w:kern w:val="0"/>
          <w:sz w:val="28"/>
          <w:szCs w:val="28"/>
          <w:lang w:val="ru-RU" w:eastAsia="ru-RU" w:bidi="ar-SA"/>
        </w:rPr>
        <w:t>у</w:t>
      </w:r>
      <w:r>
        <w:rPr>
          <w:color w:val="000000"/>
          <w:sz w:val="28"/>
          <w:szCs w:val="28"/>
        </w:rPr>
        <w:t xml:space="preserve"> Заказчика в 2021, 2022 годах не осуществлялась приемка товаров, указанных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 Отчет об объеме закупок российских товаров Заказчика за 2021 год размещен в ЕИС </w:t>
      </w:r>
      <w:r>
        <w:rPr>
          <w:rFonts w:eastAsia="Times New Roman" w:cs="Times New Roman"/>
          <w:bCs/>
          <w:color w:val="000000"/>
          <w:kern w:val="0"/>
          <w:sz w:val="28"/>
          <w:szCs w:val="28"/>
          <w:lang w:val="ru-RU" w:eastAsia="ru-RU" w:bidi="ar-SA"/>
        </w:rPr>
        <w:t>31</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2022 года, за 2022 год - </w:t>
      </w:r>
      <w:r>
        <w:rPr>
          <w:rFonts w:eastAsia="Times New Roman" w:cs="Times New Roman"/>
          <w:bCs/>
          <w:color w:val="000000"/>
          <w:kern w:val="0"/>
          <w:sz w:val="28"/>
          <w:szCs w:val="28"/>
          <w:lang w:val="ru-RU" w:eastAsia="ru-RU" w:bidi="ar-SA"/>
        </w:rPr>
        <w:t>13</w:t>
      </w:r>
      <w:r>
        <w:rPr>
          <w:bCs/>
          <w:color w:val="000000"/>
          <w:sz w:val="28"/>
          <w:szCs w:val="28"/>
        </w:rPr>
        <w:t xml:space="preserve"> марта 2023 года, т.е. своевременно.</w:t>
      </w:r>
    </w:p>
    <w:p>
      <w:pPr>
        <w:pStyle w:val="Normal"/>
        <w:widowControl/>
        <w:suppressAutoHyphens w:val="true"/>
        <w:overflowPunct w:val="false"/>
        <w:bidi w:val="0"/>
        <w:spacing w:lineRule="auto" w:line="240" w:before="0" w:after="0"/>
        <w:ind w:left="0" w:right="0" w:firstLine="709"/>
        <w:jc w:val="both"/>
        <w:rPr/>
      </w:pPr>
      <w:r>
        <w:rPr>
          <w:color w:val="000000"/>
          <w:sz w:val="28"/>
          <w:szCs w:val="28"/>
        </w:rPr>
        <w:t xml:space="preserve">5. </w:t>
      </w:r>
      <w:r>
        <w:rPr>
          <w:bCs/>
          <w:color w:val="000000"/>
          <w:sz w:val="28"/>
          <w:szCs w:val="28"/>
        </w:rPr>
        <w:t>При выборочной проверке полноты и достоверности информации (сведений) и (или) документов, подлежащих включению в реестр контрактов, заключенных заказчиками, а также соблюдения срока их направления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(далее – федеральный орган), установлено следующее.</w:t>
      </w:r>
    </w:p>
    <w:p>
      <w:pPr>
        <w:pStyle w:val="Normal"/>
        <w:widowControl/>
        <w:suppressAutoHyphens w:val="true"/>
        <w:overflowPunct w:val="false"/>
        <w:bidi w:val="0"/>
        <w:spacing w:lineRule="auto" w:line="240" w:before="0" w:after="0"/>
        <w:ind w:left="0" w:right="0" w:firstLine="709"/>
        <w:jc w:val="both"/>
        <w:rPr/>
      </w:pPr>
      <w:r>
        <w:rPr>
          <w:bCs/>
          <w:color w:val="000000"/>
          <w:sz w:val="28"/>
          <w:szCs w:val="28"/>
        </w:rPr>
        <w:t>В соответствии с частью 3 статьи 103 Закона № 44-ФЗ в течение пяти рабочих дней с даты заключения контракта заказчик направляет указанную в пунктах 1- 7, 9, 12 и 14 части 2 настоящей статьи информацию в федеральный орган.</w:t>
      </w:r>
    </w:p>
    <w:p>
      <w:pPr>
        <w:pStyle w:val="Normal"/>
        <w:widowControl/>
        <w:suppressAutoHyphens w:val="true"/>
        <w:bidi w:val="0"/>
        <w:spacing w:lineRule="auto" w:line="240" w:before="0" w:after="0"/>
        <w:ind w:left="0" w:right="0" w:firstLine="709"/>
        <w:jc w:val="both"/>
        <w:rPr/>
      </w:pPr>
      <w:r>
        <w:rPr>
          <w:bCs/>
          <w:color w:val="000000"/>
          <w:sz w:val="28"/>
          <w:szCs w:val="28"/>
        </w:rPr>
        <w:t xml:space="preserve">По результатам проведенного электронного аукциона между Заказчиком и </w:t>
      </w:r>
      <w:r>
        <w:rPr>
          <w:rFonts w:eastAsia="Times New Roman" w:cs="Times New Roman"/>
          <w:bCs/>
          <w:color w:val="000000"/>
          <w:kern w:val="0"/>
          <w:sz w:val="28"/>
          <w:szCs w:val="28"/>
          <w:lang w:val="ru-RU" w:eastAsia="ru-RU" w:bidi="ar-SA"/>
        </w:rPr>
        <w:t>ООО «ОЛИМП»</w:t>
      </w:r>
      <w:r>
        <w:rPr>
          <w:bCs/>
          <w:color w:val="000000"/>
          <w:sz w:val="28"/>
          <w:szCs w:val="28"/>
        </w:rPr>
        <w:t xml:space="preserve"> был заключен муниципальный контракт от </w:t>
      </w:r>
      <w:r>
        <w:rPr>
          <w:bCs/>
          <w:color w:val="000000"/>
          <w:sz w:val="28"/>
          <w:szCs w:val="28"/>
          <w:lang w:val="ru-RU"/>
        </w:rPr>
        <w:t>19</w:t>
      </w:r>
      <w:r>
        <w:rPr>
          <w:rFonts w:eastAsia="Times New Roman" w:cs="Times New Roman"/>
          <w:bCs/>
          <w:color w:val="000000"/>
          <w:kern w:val="0"/>
          <w:sz w:val="28"/>
          <w:szCs w:val="28"/>
          <w:lang w:val="ru-RU" w:eastAsia="ru-RU" w:bidi="ar-SA"/>
        </w:rPr>
        <w:t>.06.</w:t>
      </w:r>
      <w:r>
        <w:rPr>
          <w:bCs/>
          <w:color w:val="000000"/>
          <w:sz w:val="28"/>
          <w:szCs w:val="28"/>
          <w:lang w:val="ru-RU"/>
        </w:rPr>
        <w:t>2023</w:t>
      </w:r>
      <w:r>
        <w:rPr>
          <w:bCs/>
          <w:color w:val="000000"/>
          <w:sz w:val="28"/>
          <w:szCs w:val="28"/>
        </w:rPr>
        <w:t xml:space="preserve">                 № </w:t>
      </w:r>
      <w:r>
        <w:rPr>
          <w:rFonts w:eastAsia="Times New Roman" w:cs="Times New Roman"/>
          <w:b w:val="false"/>
          <w:bCs w:val="false"/>
          <w:i w:val="false"/>
          <w:caps w:val="false"/>
          <w:smallCaps w:val="false"/>
          <w:color w:val="000000"/>
          <w:spacing w:val="0"/>
          <w:kern w:val="0"/>
          <w:sz w:val="28"/>
          <w:szCs w:val="28"/>
          <w:lang w:val="ru-RU" w:eastAsia="ru-RU" w:bidi="ar-SA"/>
        </w:rPr>
        <w:t xml:space="preserve">0318300017523000092-10 </w:t>
      </w:r>
      <w:r>
        <w:rPr>
          <w:bCs/>
          <w:color w:val="000000"/>
          <w:sz w:val="28"/>
          <w:szCs w:val="28"/>
        </w:rPr>
        <w:t>на «</w:t>
      </w:r>
      <w:r>
        <w:rPr>
          <w:rFonts w:eastAsia="Times New Roman" w:cs="Times New Roman"/>
          <w:b w:val="false"/>
          <w:bCs/>
          <w:i w:val="false"/>
          <w:caps w:val="false"/>
          <w:smallCaps w:val="false"/>
          <w:color w:val="000000"/>
          <w:spacing w:val="0"/>
          <w:kern w:val="0"/>
          <w:sz w:val="28"/>
          <w:szCs w:val="28"/>
          <w:lang w:val="ru-RU" w:eastAsia="ru-RU" w:bidi="ar-SA"/>
        </w:rPr>
        <w:t>поставку продуктов питания (фрукты)</w:t>
      </w:r>
      <w:r>
        <w:rPr>
          <w:bCs/>
          <w:color w:val="000000"/>
          <w:sz w:val="28"/>
          <w:szCs w:val="28"/>
        </w:rPr>
        <w:t>» на сумму 18 930, 25</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 xml:space="preserve"> рублей (далее – Контракт № 1) (Приложение № 2).</w:t>
      </w:r>
    </w:p>
    <w:p>
      <w:pPr>
        <w:pStyle w:val="Normal"/>
        <w:widowControl/>
        <w:suppressAutoHyphens w:val="true"/>
        <w:overflowPunct w:val="false"/>
        <w:bidi w:val="0"/>
        <w:spacing w:lineRule="auto" w:line="240" w:before="0" w:after="0"/>
        <w:ind w:left="0" w:right="0" w:firstLine="709"/>
        <w:jc w:val="both"/>
        <w:rPr/>
      </w:pPr>
      <w:r>
        <w:rPr>
          <w:bCs/>
          <w:color w:val="000000"/>
          <w:sz w:val="28"/>
          <w:szCs w:val="28"/>
        </w:rPr>
        <w:t>В нарушение требований части 3 статьи 103 Закона № 44-ФЗ сведения о заключенном Контракте № 1 (Приложение № 3) направлены Заказчиком в федеральный орган с нарушением установленного срока — 27.06.2023 года.</w:t>
      </w:r>
    </w:p>
    <w:p>
      <w:pPr>
        <w:pStyle w:val="Normal"/>
        <w:widowControl/>
        <w:suppressAutoHyphens w:val="true"/>
        <w:bidi w:val="0"/>
        <w:spacing w:lineRule="auto" w:line="240" w:before="0" w:after="0"/>
        <w:ind w:left="0" w:right="0" w:firstLine="709"/>
        <w:jc w:val="both"/>
        <w:rPr/>
      </w:pPr>
      <w:r>
        <w:rPr>
          <w:bCs/>
          <w:color w:val="000000"/>
          <w:sz w:val="28"/>
          <w:szCs w:val="28"/>
        </w:rPr>
        <w:t xml:space="preserve">В указанном нарушении усматриваются признаки административного правонарушения, предусмотренного частью 2 статьи 7.31 Кодекса Российской Федерации об административных правонарушениях  (далее - КоАП РФ). </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Аналогичные нарушения требований части 3 статьи 103 Закона № 44-ФЗ были допущены Заказчиком в отношении:</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  Контракта от 05.12.2022 № 0318300017522000287-10 на «</w:t>
      </w:r>
      <w:r>
        <w:rPr>
          <w:rFonts w:eastAsia="Times New Roman" w:cs="Times New Roman"/>
          <w:b w:val="false"/>
          <w:bCs/>
          <w:i w:val="false"/>
          <w:caps w:val="false"/>
          <w:smallCaps w:val="false"/>
          <w:color w:val="000000"/>
          <w:spacing w:val="0"/>
          <w:kern w:val="0"/>
          <w:sz w:val="28"/>
          <w:szCs w:val="28"/>
          <w:lang w:val="ru-RU" w:eastAsia="ru-RU" w:bidi="ar-SA"/>
        </w:rPr>
        <w:t>поставку продуктов питания (мясо цыплят бройлеров)</w:t>
      </w:r>
      <w:r>
        <w:rPr>
          <w:bCs/>
          <w:color w:val="000000"/>
          <w:sz w:val="28"/>
          <w:szCs w:val="28"/>
        </w:rPr>
        <w:t>» на сумму 19 136,08</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 xml:space="preserve"> рубля (далее – Контракт № 2). Сведения о заключенном Контракте № 2 направлены Заказчиком в федеральный орган с нарушением установленного срока — 18.12.2022 года;</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  Контракта от 06.12.2022 № 0318300017522000291-10 на «</w:t>
      </w:r>
      <w:r>
        <w:rPr>
          <w:rFonts w:eastAsia="Times New Roman" w:cs="Times New Roman"/>
          <w:b w:val="false"/>
          <w:bCs/>
          <w:i w:val="false"/>
          <w:caps w:val="false"/>
          <w:smallCaps w:val="false"/>
          <w:color w:val="000000"/>
          <w:spacing w:val="0"/>
          <w:kern w:val="0"/>
          <w:sz w:val="28"/>
          <w:szCs w:val="28"/>
          <w:lang w:val="ru-RU" w:eastAsia="ru-RU" w:bidi="ar-SA"/>
        </w:rPr>
        <w:t>поставку продуктов питания (фрукты)</w:t>
      </w:r>
      <w:r>
        <w:rPr>
          <w:bCs/>
          <w:color w:val="000000"/>
          <w:sz w:val="28"/>
          <w:szCs w:val="28"/>
        </w:rPr>
        <w:t>» на сумму 14 267,26</w:t>
      </w:r>
      <w:r>
        <w:rPr>
          <w:rFonts w:eastAsia="Times New Roman" w:cs="Times New Roman" w:ascii="Roboto" w:hAnsi="Roboto"/>
          <w:b w:val="false"/>
          <w:bCs w:val="false"/>
          <w:i w:val="false"/>
          <w:caps w:val="false"/>
          <w:smallCaps w:val="false"/>
          <w:color w:val="000000"/>
          <w:spacing w:val="0"/>
          <w:kern w:val="0"/>
          <w:sz w:val="28"/>
          <w:szCs w:val="28"/>
          <w:lang w:val="ru-RU" w:eastAsia="ru-RU" w:bidi="ar-SA"/>
        </w:rPr>
        <w:t xml:space="preserve"> </w:t>
      </w:r>
      <w:r>
        <w:rPr>
          <w:bCs/>
          <w:color w:val="000000"/>
          <w:sz w:val="28"/>
          <w:szCs w:val="28"/>
        </w:rPr>
        <w:t xml:space="preserve"> рублей (далее – Контракт               № 3). Сведения о заключенном Контракте № 3 направлены Заказчиком в федеральный орган с нарушением установленного срока — 18.12.2022 года.</w:t>
      </w:r>
    </w:p>
    <w:p>
      <w:pPr>
        <w:pStyle w:val="Normal"/>
        <w:widowControl/>
        <w:suppressAutoHyphens w:val="true"/>
        <w:overflowPunct w:val="true"/>
        <w:bidi w:val="0"/>
        <w:spacing w:lineRule="auto" w:line="240" w:before="0" w:after="0"/>
        <w:ind w:left="0" w:right="0" w:firstLine="709"/>
        <w:jc w:val="both"/>
        <w:rPr/>
      </w:pPr>
      <w:r>
        <w:rPr>
          <w:rFonts w:eastAsia="Calibri" w:cs="Times New Roman"/>
          <w:b w:val="false"/>
          <w:bCs w:val="false"/>
          <w:color w:val="000000"/>
          <w:sz w:val="28"/>
          <w:szCs w:val="28"/>
          <w:lang w:val="x-none" w:eastAsia="en-US"/>
        </w:rPr>
        <w:t xml:space="preserve">В </w:t>
      </w:r>
      <w:r>
        <w:rPr>
          <w:rFonts w:eastAsia="Calibri" w:cs="Times New Roman"/>
          <w:b w:val="false"/>
          <w:bCs w:val="false"/>
          <w:color w:val="000000"/>
          <w:sz w:val="28"/>
          <w:szCs w:val="28"/>
          <w:lang w:val="ru-RU" w:eastAsia="en-US"/>
        </w:rPr>
        <w:t>указанны</w:t>
      </w:r>
      <w:r>
        <w:rPr>
          <w:rFonts w:eastAsia="Calibri" w:cs="Times New Roman"/>
          <w:b w:val="false"/>
          <w:bCs w:val="false"/>
          <w:color w:val="000000"/>
          <w:kern w:val="0"/>
          <w:sz w:val="28"/>
          <w:szCs w:val="28"/>
          <w:lang w:val="ru-RU" w:eastAsia="en-US" w:bidi="ar-SA"/>
        </w:rPr>
        <w:t>х</w:t>
      </w:r>
      <w:r>
        <w:rPr>
          <w:rFonts w:eastAsia="Calibri" w:cs="Times New Roman"/>
          <w:b w:val="false"/>
          <w:bCs w:val="false"/>
          <w:color w:val="000000"/>
          <w:sz w:val="28"/>
          <w:szCs w:val="28"/>
          <w:lang w:val="x-none" w:eastAsia="en-US"/>
        </w:rPr>
        <w:t xml:space="preserve"> нарушени</w:t>
      </w:r>
      <w:r>
        <w:rPr>
          <w:rFonts w:eastAsia="Times New Roman" w:cs="Times New Roman"/>
          <w:b w:val="false"/>
          <w:bCs w:val="false"/>
          <w:color w:val="000000"/>
          <w:kern w:val="0"/>
          <w:sz w:val="28"/>
          <w:szCs w:val="28"/>
          <w:lang w:val="ru-RU" w:eastAsia="ru-RU" w:bidi="ar-SA"/>
        </w:rPr>
        <w:t>ях</w:t>
      </w:r>
      <w:r>
        <w:rPr>
          <w:rFonts w:eastAsia="Calibri" w:cs="Times New Roman"/>
          <w:b w:val="false"/>
          <w:bCs w:val="false"/>
          <w:color w:val="000000"/>
          <w:sz w:val="28"/>
          <w:szCs w:val="28"/>
          <w:lang w:val="x-none" w:eastAsia="en-US"/>
        </w:rPr>
        <w:t xml:space="preserve"> (</w:t>
      </w:r>
      <w:r>
        <w:rPr>
          <w:rFonts w:eastAsia="Calibri" w:cs="Times New Roman"/>
          <w:b w:val="false"/>
          <w:bCs w:val="false"/>
          <w:color w:val="000000"/>
          <w:sz w:val="28"/>
          <w:szCs w:val="28"/>
          <w:lang w:val="ru-RU" w:eastAsia="en-US"/>
        </w:rPr>
        <w:t xml:space="preserve">по Контрактам № 2, № 3) </w:t>
      </w:r>
      <w:r>
        <w:rPr>
          <w:rFonts w:eastAsia="Calibri" w:cs="Times New Roman"/>
          <w:b w:val="false"/>
          <w:bCs w:val="false"/>
          <w:color w:val="000000"/>
          <w:sz w:val="28"/>
          <w:szCs w:val="28"/>
          <w:lang w:val="x-none" w:eastAsia="en-US"/>
        </w:rPr>
        <w:t xml:space="preserve">усматриваются признаки административного правонарушения, предусмотренного частью  2 статьи 7.31 </w:t>
      </w:r>
      <w:r>
        <w:rPr>
          <w:rFonts w:eastAsia="Calibri" w:cs="Times New Roman"/>
          <w:b w:val="false"/>
          <w:bCs/>
          <w:color w:val="000000"/>
          <w:sz w:val="28"/>
          <w:szCs w:val="28"/>
          <w:lang w:val="x-none" w:eastAsia="en-US"/>
        </w:rPr>
        <w:t xml:space="preserve"> </w:t>
      </w:r>
      <w:r>
        <w:rPr>
          <w:rFonts w:eastAsia="Calibri" w:cs="Times New Roman"/>
          <w:b w:val="false"/>
          <w:bCs w:val="false"/>
          <w:color w:val="000000"/>
          <w:sz w:val="28"/>
          <w:szCs w:val="28"/>
          <w:lang w:val="x-none" w:eastAsia="en-US"/>
        </w:rPr>
        <w:t>Кодекса Российской Федерации об административных правонарушениях (далее - КоАП РФ).</w:t>
      </w:r>
    </w:p>
    <w:p>
      <w:pPr>
        <w:pStyle w:val="Normal"/>
        <w:widowControl/>
        <w:suppressAutoHyphens w:val="true"/>
        <w:overflowPunct w:val="false"/>
        <w:bidi w:val="0"/>
        <w:spacing w:lineRule="auto" w:line="240" w:before="0" w:after="0"/>
        <w:ind w:left="0" w:right="0" w:firstLine="709"/>
        <w:jc w:val="both"/>
        <w:rPr/>
      </w:pPr>
      <w:r>
        <w:rPr>
          <w:bCs/>
          <w:color w:val="000000"/>
          <w:sz w:val="28"/>
          <w:szCs w:val="28"/>
          <w:highlight w:val="white"/>
        </w:rPr>
        <w:t xml:space="preserve"> </w:t>
      </w:r>
      <w:r>
        <w:rPr>
          <w:bCs/>
          <w:color w:val="000000"/>
          <w:sz w:val="28"/>
          <w:szCs w:val="28"/>
          <w:highlight w:val="white"/>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bidi w:val="0"/>
        <w:spacing w:lineRule="auto" w:line="240" w:before="0" w:after="0"/>
        <w:ind w:left="0" w:right="0" w:firstLine="709"/>
        <w:jc w:val="both"/>
        <w:rPr/>
      </w:pPr>
      <w:r>
        <w:rPr>
          <w:sz w:val="28"/>
          <w:szCs w:val="28"/>
        </w:rPr>
        <w:t xml:space="preserve">Таким образом, срок давности привлечения к административной ответственности за правонарушение по части </w:t>
      </w:r>
      <w:r>
        <w:rPr>
          <w:rFonts w:eastAsia="Times New Roman" w:cs="Times New Roman"/>
          <w:color w:val="auto"/>
          <w:kern w:val="0"/>
          <w:sz w:val="28"/>
          <w:szCs w:val="28"/>
          <w:lang w:val="ru-RU" w:eastAsia="ru-RU" w:bidi="ar-SA"/>
        </w:rPr>
        <w:t>2</w:t>
      </w:r>
      <w:r>
        <w:rPr>
          <w:sz w:val="28"/>
          <w:szCs w:val="28"/>
        </w:rPr>
        <w:t xml:space="preserve"> статьи 7.31 КоАП РФ составляет один год и начинает исчисляться с момента его совершения, т.е. </w:t>
      </w:r>
      <w:r>
        <w:rPr>
          <w:sz w:val="28"/>
          <w:szCs w:val="28"/>
          <w:lang w:val="x-none"/>
        </w:rPr>
        <w:t xml:space="preserve">на момент </w:t>
      </w:r>
      <w:r>
        <w:rPr>
          <w:sz w:val="28"/>
          <w:szCs w:val="28"/>
        </w:rPr>
        <w:t xml:space="preserve">проведения плановой проверки он </w:t>
      </w:r>
      <w:r>
        <w:rPr>
          <w:sz w:val="28"/>
          <w:szCs w:val="28"/>
          <w:lang w:val="x-none"/>
        </w:rPr>
        <w:t>истек.</w:t>
      </w:r>
    </w:p>
    <w:p>
      <w:pPr>
        <w:pStyle w:val="Normal"/>
        <w:widowControl/>
        <w:suppressAutoHyphens w:val="true"/>
        <w:overflowPunct w:val="false"/>
        <w:bidi w:val="0"/>
        <w:spacing w:lineRule="auto" w:line="240" w:before="0" w:after="0"/>
        <w:ind w:left="0" w:right="0" w:firstLine="709"/>
        <w:jc w:val="both"/>
        <w:rPr/>
      </w:pPr>
      <w:r>
        <w:rPr>
          <w:rFonts w:eastAsia="Calibri" w:cs="Times New Roman"/>
          <w:b w:val="false"/>
          <w:bCs/>
          <w:color w:val="000000"/>
          <w:sz w:val="28"/>
          <w:szCs w:val="28"/>
          <w:highlight w:val="white"/>
          <w:lang w:val="x-none" w:eastAsia="en-US"/>
        </w:rPr>
        <w:t>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w:t>
      </w:r>
    </w:p>
    <w:p>
      <w:pPr>
        <w:pStyle w:val="Normal"/>
        <w:widowControl/>
        <w:suppressAutoHyphens w:val="true"/>
        <w:overflowPunct w:val="false"/>
        <w:bidi w:val="0"/>
        <w:spacing w:lineRule="auto" w:line="240" w:before="0" w:after="0"/>
        <w:ind w:left="0" w:right="0" w:firstLine="709"/>
        <w:jc w:val="both"/>
        <w:rPr>
          <w:rFonts w:eastAsia="Calibri" w:cs="Times New Roman"/>
          <w:b w:val="false"/>
          <w:b w:val="false"/>
          <w:bCs/>
          <w:color w:val="000000"/>
          <w:sz w:val="28"/>
          <w:szCs w:val="28"/>
          <w:highlight w:val="white"/>
          <w:lang w:val="x-none" w:eastAsia="en-US"/>
        </w:rPr>
      </w:pPr>
      <w:r>
        <w:rPr>
          <w:rFonts w:eastAsia="Calibri" w:cs="Times New Roman"/>
          <w:b w:val="false"/>
          <w:bCs/>
          <w:color w:val="000000"/>
          <w:sz w:val="28"/>
          <w:szCs w:val="28"/>
          <w:highlight w:val="white"/>
          <w:lang w:val="x-none" w:eastAsia="en-US"/>
        </w:rPr>
      </w:r>
    </w:p>
    <w:p>
      <w:pPr>
        <w:pStyle w:val="Normal"/>
        <w:spacing w:before="0" w:after="0"/>
        <w:ind w:left="-426" w:right="141" w:firstLine="709"/>
        <w:contextualSpacing/>
        <w:jc w:val="center"/>
        <w:rPr>
          <w:sz w:val="28"/>
          <w:szCs w:val="28"/>
        </w:rPr>
      </w:pPr>
      <w:r>
        <w:rPr>
          <w:b/>
          <w:color w:val="000000"/>
          <w:sz w:val="28"/>
          <w:szCs w:val="28"/>
          <w:lang w:eastAsia="ar-SA"/>
        </w:rPr>
        <w:t>Выводы по результатам проверки</w:t>
      </w:r>
    </w:p>
    <w:p>
      <w:pPr>
        <w:pStyle w:val="Normal"/>
        <w:bidi w:val="0"/>
        <w:ind w:left="0" w:right="0" w:firstLine="709"/>
        <w:jc w:val="both"/>
        <w:rPr/>
      </w:pPr>
      <w:r>
        <w:rPr>
          <w:color w:val="000000"/>
          <w:sz w:val="28"/>
          <w:szCs w:val="28"/>
          <w:u w:val="none"/>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000000"/>
          <w:kern w:val="0"/>
          <w:sz w:val="28"/>
          <w:szCs w:val="28"/>
          <w:u w:val="none"/>
          <w:lang w:val="ru-RU" w:eastAsia="ar-SA" w:bidi="ar-SA"/>
        </w:rPr>
        <w:t>заведующим МБДОУ № 10 Юдиной Мариной Николаевной</w:t>
      </w:r>
      <w:r>
        <w:rPr>
          <w:rFonts w:eastAsia="Times New Roman" w:cs="Times New Roman"/>
          <w:bCs/>
          <w:color w:val="000000"/>
          <w:kern w:val="0"/>
          <w:sz w:val="28"/>
          <w:szCs w:val="28"/>
          <w:u w:val="none"/>
          <w:lang w:val="ru-RU" w:eastAsia="ar-SA" w:bidi="ar-SA"/>
        </w:rPr>
        <w:t>:</w:t>
      </w:r>
    </w:p>
    <w:p>
      <w:pPr>
        <w:pStyle w:val="Normal"/>
        <w:widowControl/>
        <w:suppressAutoHyphens w:val="true"/>
        <w:bidi w:val="0"/>
        <w:spacing w:lineRule="auto" w:line="240" w:before="0" w:after="0"/>
        <w:ind w:left="0" w:right="0" w:firstLine="709"/>
        <w:jc w:val="both"/>
        <w:rPr/>
      </w:pPr>
      <w:r>
        <w:rPr>
          <w:color w:val="000000"/>
          <w:sz w:val="28"/>
          <w:szCs w:val="28"/>
          <w:lang w:eastAsia="ar-SA"/>
        </w:rPr>
        <w:t>- нарушени</w:t>
      </w:r>
      <w:r>
        <w:rPr>
          <w:rFonts w:eastAsia="Times New Roman" w:cs="Times New Roman"/>
          <w:color w:val="000000"/>
          <w:kern w:val="0"/>
          <w:sz w:val="28"/>
          <w:szCs w:val="28"/>
          <w:lang w:val="ru-RU" w:eastAsia="ar-SA" w:bidi="ar-SA"/>
        </w:rPr>
        <w:t>е</w:t>
      </w:r>
      <w:r>
        <w:rPr>
          <w:bCs/>
          <w:color w:val="000000"/>
          <w:sz w:val="28"/>
          <w:szCs w:val="28"/>
          <w:lang w:eastAsia="ar-SA"/>
        </w:rPr>
        <w:t xml:space="preserve"> части 3 статьи 103</w:t>
      </w:r>
      <w:r>
        <w:rPr>
          <w:color w:val="000000"/>
          <w:sz w:val="28"/>
          <w:szCs w:val="28"/>
          <w:lang w:eastAsia="ar-SA"/>
        </w:rPr>
        <w:t xml:space="preserve"> Закона № 44-ФЗ,  выразившееся в несвоевременном направлении </w:t>
      </w:r>
      <w:r>
        <w:rPr>
          <w:color w:val="000000"/>
          <w:sz w:val="28"/>
          <w:szCs w:val="28"/>
          <w:lang w:eastAsia="en-US"/>
        </w:rPr>
        <w:t>в уполномоченный орган</w:t>
      </w:r>
      <w:r>
        <w:rPr>
          <w:color w:val="000000"/>
          <w:sz w:val="28"/>
          <w:szCs w:val="28"/>
          <w:lang w:eastAsia="ar-SA"/>
        </w:rPr>
        <w:t xml:space="preserve"> информации </w:t>
      </w:r>
      <w:r>
        <w:rPr>
          <w:color w:val="000000"/>
          <w:sz w:val="28"/>
          <w:szCs w:val="28"/>
          <w:lang w:eastAsia="en-US"/>
        </w:rPr>
        <w:t xml:space="preserve">о </w:t>
      </w:r>
      <w:r>
        <w:rPr>
          <w:rFonts w:eastAsia="Times New Roman" w:cs="Times New Roman"/>
          <w:color w:val="000000"/>
          <w:kern w:val="0"/>
          <w:sz w:val="28"/>
          <w:szCs w:val="28"/>
          <w:lang w:val="ru-RU" w:eastAsia="en-US" w:bidi="ar-SA"/>
        </w:rPr>
        <w:t>заключенном</w:t>
      </w:r>
      <w:r>
        <w:rPr>
          <w:color w:val="000000"/>
          <w:sz w:val="28"/>
          <w:szCs w:val="28"/>
          <w:lang w:eastAsia="en-US"/>
        </w:rPr>
        <w:t xml:space="preserve">  </w:t>
      </w:r>
      <w:r>
        <w:rPr>
          <w:rFonts w:eastAsia="Times New Roman" w:cs="Times New Roman"/>
          <w:color w:val="000000"/>
          <w:kern w:val="0"/>
          <w:sz w:val="28"/>
          <w:szCs w:val="28"/>
          <w:lang w:val="ru-RU" w:eastAsia="en-US" w:bidi="ar-SA"/>
        </w:rPr>
        <w:t>К</w:t>
      </w:r>
      <w:r>
        <w:rPr>
          <w:color w:val="000000"/>
          <w:sz w:val="28"/>
          <w:szCs w:val="28"/>
          <w:lang w:eastAsia="en-US"/>
        </w:rPr>
        <w:t>онтракт</w:t>
      </w:r>
      <w:r>
        <w:rPr>
          <w:rFonts w:eastAsia="Times New Roman" w:cs="Times New Roman"/>
          <w:color w:val="000000"/>
          <w:kern w:val="0"/>
          <w:sz w:val="28"/>
          <w:szCs w:val="28"/>
          <w:lang w:val="ru-RU" w:eastAsia="en-US" w:bidi="ar-SA"/>
        </w:rPr>
        <w:t>е № 1</w:t>
      </w:r>
      <w:r>
        <w:rPr>
          <w:bCs/>
          <w:color w:val="000000"/>
          <w:sz w:val="28"/>
          <w:szCs w:val="28"/>
          <w:lang w:eastAsia="ar-SA"/>
        </w:rPr>
        <w:t>.</w:t>
      </w:r>
    </w:p>
    <w:p>
      <w:pPr>
        <w:pStyle w:val="Normal"/>
        <w:bidi w:val="0"/>
        <w:spacing w:before="0" w:after="0"/>
        <w:ind w:left="0" w:right="0" w:firstLine="709"/>
        <w:contextualSpacing/>
        <w:jc w:val="both"/>
        <w:rPr>
          <w:b w:val="false"/>
          <w:b w:val="false"/>
          <w:bCs w:val="false"/>
          <w:color w:val="000000"/>
          <w:sz w:val="28"/>
          <w:szCs w:val="28"/>
          <w:lang w:eastAsia="ar-SA"/>
        </w:rPr>
      </w:pPr>
      <w:r>
        <w:rPr>
          <w:rFonts w:eastAsia="Times New Roman" w:cs="Times New Roman"/>
          <w:b w:val="false"/>
          <w:bCs w:val="false"/>
          <w:color w:val="000000"/>
          <w:kern w:val="0"/>
          <w:sz w:val="28"/>
          <w:szCs w:val="28"/>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2 статьи 7.31 КоАП РФ; </w:t>
      </w:r>
    </w:p>
    <w:p>
      <w:pPr>
        <w:pStyle w:val="Normal"/>
        <w:widowControl/>
        <w:suppressAutoHyphens w:val="true"/>
        <w:bidi w:val="0"/>
        <w:spacing w:lineRule="auto" w:line="240" w:before="0" w:after="0"/>
        <w:ind w:left="0" w:right="0" w:firstLine="709"/>
        <w:jc w:val="both"/>
        <w:rPr/>
      </w:pPr>
      <w:r>
        <w:rPr>
          <w:color w:val="000000"/>
          <w:sz w:val="28"/>
          <w:szCs w:val="28"/>
          <w:lang w:eastAsia="ar-SA"/>
        </w:rPr>
        <w:t>- нарушени</w:t>
      </w:r>
      <w:r>
        <w:rPr>
          <w:rFonts w:eastAsia="Times New Roman" w:cs="Times New Roman"/>
          <w:color w:val="000000"/>
          <w:kern w:val="0"/>
          <w:sz w:val="28"/>
          <w:szCs w:val="28"/>
          <w:lang w:val="ru-RU" w:eastAsia="ar-SA" w:bidi="ar-SA"/>
        </w:rPr>
        <w:t>я</w:t>
      </w:r>
      <w:r>
        <w:rPr>
          <w:bCs/>
          <w:color w:val="000000"/>
          <w:sz w:val="28"/>
          <w:szCs w:val="28"/>
          <w:lang w:eastAsia="ar-SA"/>
        </w:rPr>
        <w:t xml:space="preserve"> части 3 статьи 103</w:t>
      </w:r>
      <w:r>
        <w:rPr>
          <w:color w:val="000000"/>
          <w:sz w:val="28"/>
          <w:szCs w:val="28"/>
          <w:lang w:eastAsia="ar-SA"/>
        </w:rPr>
        <w:t xml:space="preserve"> Закона № 44-ФЗ,  выразившиеся в несвоевременном направлении </w:t>
      </w:r>
      <w:r>
        <w:rPr>
          <w:color w:val="000000"/>
          <w:sz w:val="28"/>
          <w:szCs w:val="28"/>
          <w:lang w:eastAsia="en-US"/>
        </w:rPr>
        <w:t>в уполномоченный орган</w:t>
      </w:r>
      <w:r>
        <w:rPr>
          <w:color w:val="000000"/>
          <w:sz w:val="28"/>
          <w:szCs w:val="28"/>
          <w:lang w:eastAsia="ar-SA"/>
        </w:rPr>
        <w:t xml:space="preserve"> информации </w:t>
      </w:r>
      <w:r>
        <w:rPr>
          <w:color w:val="000000"/>
          <w:sz w:val="28"/>
          <w:szCs w:val="28"/>
          <w:lang w:eastAsia="en-US"/>
        </w:rPr>
        <w:t xml:space="preserve">о </w:t>
      </w:r>
      <w:r>
        <w:rPr>
          <w:rFonts w:eastAsia="Times New Roman" w:cs="Times New Roman"/>
          <w:color w:val="000000"/>
          <w:kern w:val="0"/>
          <w:sz w:val="28"/>
          <w:szCs w:val="28"/>
          <w:lang w:val="ru-RU" w:eastAsia="en-US" w:bidi="ar-SA"/>
        </w:rPr>
        <w:t>заключенных</w:t>
      </w:r>
      <w:r>
        <w:rPr>
          <w:color w:val="000000"/>
          <w:sz w:val="28"/>
          <w:szCs w:val="28"/>
          <w:lang w:eastAsia="en-US"/>
        </w:rPr>
        <w:t xml:space="preserve"> </w:t>
      </w:r>
      <w:r>
        <w:rPr>
          <w:rFonts w:eastAsia="Times New Roman" w:cs="Times New Roman"/>
          <w:color w:val="000000"/>
          <w:kern w:val="0"/>
          <w:sz w:val="28"/>
          <w:szCs w:val="28"/>
          <w:lang w:val="ru-RU" w:eastAsia="en-US" w:bidi="ar-SA"/>
        </w:rPr>
        <w:t>К</w:t>
      </w:r>
      <w:r>
        <w:rPr>
          <w:color w:val="000000"/>
          <w:sz w:val="28"/>
          <w:szCs w:val="28"/>
          <w:lang w:eastAsia="en-US"/>
        </w:rPr>
        <w:t xml:space="preserve">онтрактах </w:t>
      </w:r>
      <w:r>
        <w:rPr>
          <w:rFonts w:eastAsia="Times New Roman" w:cs="Times New Roman"/>
          <w:color w:val="000000"/>
          <w:kern w:val="0"/>
          <w:sz w:val="28"/>
          <w:szCs w:val="28"/>
          <w:lang w:val="ru-RU" w:eastAsia="en-US" w:bidi="ar-SA"/>
        </w:rPr>
        <w:t>№ 2</w:t>
      </w:r>
      <w:r>
        <w:rPr>
          <w:rFonts w:eastAsia="Times New Roman" w:cs="Times New Roman"/>
          <w:bCs/>
          <w:color w:val="000000"/>
          <w:kern w:val="0"/>
          <w:sz w:val="28"/>
          <w:szCs w:val="28"/>
          <w:lang w:val="ru-RU" w:eastAsia="ar-SA" w:bidi="ar-SA"/>
        </w:rPr>
        <w:t>, № 3.</w:t>
      </w:r>
    </w:p>
    <w:p>
      <w:pPr>
        <w:pStyle w:val="Normal"/>
        <w:ind w:left="0" w:right="0" w:firstLine="709"/>
        <w:jc w:val="both"/>
        <w:rPr/>
      </w:pPr>
      <w:r>
        <w:rPr>
          <w:bCs/>
          <w:color w:val="000000"/>
          <w:sz w:val="28"/>
          <w:szCs w:val="28"/>
          <w:lang w:eastAsia="ar-SA"/>
        </w:rPr>
        <w:t>Указанн</w:t>
      </w:r>
      <w:r>
        <w:rPr>
          <w:rFonts w:eastAsia="Times New Roman" w:cs="Times New Roman"/>
          <w:bCs/>
          <w:color w:val="000000"/>
          <w:kern w:val="0"/>
          <w:sz w:val="28"/>
          <w:szCs w:val="28"/>
          <w:lang w:val="ru-RU" w:eastAsia="ar-SA" w:bidi="ar-SA"/>
        </w:rPr>
        <w:t>ы</w:t>
      </w:r>
      <w:r>
        <w:rPr>
          <w:bCs/>
          <w:color w:val="000000"/>
          <w:sz w:val="28"/>
          <w:szCs w:val="28"/>
          <w:lang w:eastAsia="ar-SA"/>
        </w:rPr>
        <w:t>е нарушени</w:t>
      </w:r>
      <w:r>
        <w:rPr>
          <w:rFonts w:eastAsia="Times New Roman" w:cs="Times New Roman"/>
          <w:bCs/>
          <w:color w:val="000000"/>
          <w:kern w:val="0"/>
          <w:sz w:val="28"/>
          <w:szCs w:val="28"/>
          <w:lang w:val="ru-RU" w:eastAsia="ar-SA" w:bidi="ar-SA"/>
        </w:rPr>
        <w:t>я</w:t>
      </w:r>
      <w:r>
        <w:rPr>
          <w:bCs/>
          <w:color w:val="000000"/>
          <w:sz w:val="28"/>
          <w:szCs w:val="28"/>
          <w:lang w:eastAsia="ar-SA"/>
        </w:rPr>
        <w:t xml:space="preserve"> содерж</w:t>
      </w:r>
      <w:r>
        <w:rPr>
          <w:rFonts w:eastAsia="Times New Roman" w:cs="Times New Roman"/>
          <w:bCs/>
          <w:color w:val="000000"/>
          <w:kern w:val="0"/>
          <w:sz w:val="28"/>
          <w:szCs w:val="28"/>
          <w:lang w:val="ru-RU" w:eastAsia="ar-SA" w:bidi="ar-SA"/>
        </w:rPr>
        <w:t>а</w:t>
      </w:r>
      <w:r>
        <w:rPr>
          <w:bCs/>
          <w:color w:val="000000"/>
          <w:sz w:val="28"/>
          <w:szCs w:val="28"/>
          <w:lang w:eastAsia="ar-SA"/>
        </w:rPr>
        <w:t>т признаки административного          правонарушения, ответственность за котор</w:t>
      </w:r>
      <w:r>
        <w:rPr>
          <w:rFonts w:eastAsia="Times New Roman" w:cs="Times New Roman"/>
          <w:bCs/>
          <w:color w:val="000000"/>
          <w:kern w:val="0"/>
          <w:sz w:val="28"/>
          <w:szCs w:val="28"/>
          <w:lang w:val="ru-RU" w:eastAsia="ar-SA" w:bidi="ar-SA"/>
        </w:rPr>
        <w:t>о</w:t>
      </w:r>
      <w:r>
        <w:rPr>
          <w:bCs/>
          <w:color w:val="000000"/>
          <w:sz w:val="28"/>
          <w:szCs w:val="28"/>
          <w:lang w:eastAsia="ar-SA"/>
        </w:rPr>
        <w:t>е предусмотрена частью 2 статьи 7.31 КоАП РФ.  Однако срок привлечения к административной ответственности истек (более года).</w:t>
      </w:r>
    </w:p>
    <w:p>
      <w:pPr>
        <w:pStyle w:val="Normal"/>
        <w:ind w:left="0" w:right="0" w:firstLine="709"/>
        <w:jc w:val="both"/>
        <w:rPr>
          <w:bCs/>
          <w:color w:val="000000"/>
          <w:sz w:val="28"/>
          <w:szCs w:val="28"/>
          <w:lang w:eastAsia="ar-SA"/>
        </w:rPr>
      </w:pPr>
      <w:r>
        <w:rPr>
          <w:bCs/>
          <w:color w:val="000000"/>
          <w:sz w:val="28"/>
          <w:szCs w:val="28"/>
          <w:lang w:eastAsia="ar-SA"/>
        </w:rPr>
      </w:r>
    </w:p>
    <w:p>
      <w:pPr>
        <w:pStyle w:val="Normal"/>
        <w:ind w:left="-426" w:firstLine="993"/>
        <w:jc w:val="both"/>
        <w:rPr>
          <w:bCs/>
          <w:sz w:val="28"/>
          <w:szCs w:val="28"/>
        </w:rPr>
      </w:pPr>
      <w:r>
        <w:rPr>
          <w:bCs/>
          <w:sz w:val="28"/>
          <w:szCs w:val="28"/>
        </w:rPr>
        <w:t>По результатам проведенной проверки принято решение:</w:t>
      </w:r>
    </w:p>
    <w:p>
      <w:pPr>
        <w:pStyle w:val="Normal"/>
        <w:widowControl/>
        <w:suppressAutoHyphens w:val="true"/>
        <w:overflowPunct w:val="false"/>
        <w:bidi w:val="0"/>
        <w:spacing w:lineRule="auto" w:line="240" w:before="0" w:after="0"/>
        <w:ind w:left="0" w:right="113" w:firstLine="567"/>
        <w:jc w:val="both"/>
        <w:rPr>
          <w:sz w:val="28"/>
          <w:szCs w:val="28"/>
        </w:rPr>
      </w:pPr>
      <w:r>
        <w:rPr>
          <w:bCs/>
          <w:color w:val="000000"/>
          <w:sz w:val="28"/>
          <w:szCs w:val="28"/>
        </w:rPr>
        <w:t xml:space="preserve">- направить копию акта проверки Юдиной М.Н. </w:t>
      </w:r>
      <w:r>
        <w:rPr>
          <w:rFonts w:eastAsia="Times New Roman" w:cs="Times New Roman"/>
          <w:bCs/>
          <w:color w:val="000000"/>
          <w:kern w:val="0"/>
          <w:sz w:val="28"/>
          <w:szCs w:val="28"/>
          <w:u w:val="none"/>
          <w:lang w:val="ru-RU" w:eastAsia="en-US" w:bidi="ar-SA"/>
        </w:rPr>
        <w:t xml:space="preserve"> </w:t>
      </w:r>
      <w:r>
        <w:rPr>
          <w:bCs/>
          <w:color w:val="000000"/>
          <w:sz w:val="28"/>
          <w:szCs w:val="28"/>
        </w:rPr>
        <w:t xml:space="preserve">–  </w:t>
      </w:r>
      <w:r>
        <w:rPr>
          <w:rFonts w:eastAsia="Times New Roman" w:cs="Times New Roman"/>
          <w:bCs/>
          <w:color w:val="000000"/>
          <w:kern w:val="0"/>
          <w:sz w:val="28"/>
          <w:szCs w:val="28"/>
          <w:u w:val="none"/>
          <w:lang w:val="ru-RU" w:eastAsia="ar-SA" w:bidi="ar-SA"/>
        </w:rPr>
        <w:t>заведующему</w:t>
      </w:r>
      <w:r>
        <w:rPr>
          <w:rFonts w:eastAsia="Times New Roman" w:cs="Times New Roman"/>
          <w:color w:val="000000"/>
          <w:kern w:val="0"/>
          <w:sz w:val="28"/>
          <w:szCs w:val="28"/>
          <w:lang w:val="ru-RU" w:eastAsia="ar-SA" w:bidi="ar-SA"/>
        </w:rPr>
        <w:t xml:space="preserve">                       </w:t>
      </w:r>
      <w:r>
        <w:rPr>
          <w:color w:val="000000"/>
          <w:sz w:val="28"/>
          <w:szCs w:val="28"/>
          <w:lang w:eastAsia="ar-SA"/>
        </w:rPr>
        <w:t>МБДОУ № 10</w:t>
      </w:r>
      <w:r>
        <w:rPr>
          <w:bCs/>
          <w:color w:val="000000"/>
          <w:sz w:val="28"/>
          <w:szCs w:val="28"/>
        </w:rPr>
        <w:t>;</w:t>
      </w:r>
    </w:p>
    <w:p>
      <w:pPr>
        <w:pStyle w:val="Normal"/>
        <w:widowControl/>
        <w:suppressAutoHyphens w:val="true"/>
        <w:overflowPunct w:val="false"/>
        <w:bidi w:val="0"/>
        <w:spacing w:lineRule="auto" w:line="240" w:before="0" w:after="0"/>
        <w:ind w:left="0" w:right="0" w:firstLine="510"/>
        <w:jc w:val="both"/>
        <w:rPr>
          <w:sz w:val="28"/>
          <w:szCs w:val="28"/>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его</w:t>
      </w:r>
      <w:r>
        <w:rPr>
          <w:bCs/>
          <w:color w:val="000000"/>
          <w:sz w:val="28"/>
          <w:szCs w:val="28"/>
          <w:u w:val="none"/>
          <w:lang w:eastAsia="ar-SA"/>
        </w:rPr>
        <w:t xml:space="preserve"> признаки административного правонарушения, ответственность за котор</w:t>
      </w:r>
      <w:r>
        <w:rPr>
          <w:rFonts w:eastAsia="Times New Roman" w:cs="Times New Roman"/>
          <w:bCs/>
          <w:color w:val="000000"/>
          <w:kern w:val="0"/>
          <w:sz w:val="28"/>
          <w:szCs w:val="28"/>
          <w:u w:val="none"/>
          <w:lang w:val="ru-RU" w:eastAsia="ru-RU" w:bidi="ar-SA"/>
        </w:rPr>
        <w:t>о</w:t>
      </w:r>
      <w:r>
        <w:rPr>
          <w:bCs/>
          <w:color w:val="000000"/>
          <w:sz w:val="28"/>
          <w:szCs w:val="28"/>
          <w:u w:val="none"/>
          <w:lang w:eastAsia="ar-SA"/>
        </w:rPr>
        <w:t>е предусмотрена  частью 2 статьи 7.31 КоАП РФ.</w:t>
      </w:r>
    </w:p>
    <w:p>
      <w:pPr>
        <w:pStyle w:val="Normal"/>
        <w:ind w:left="-426" w:right="0" w:hanging="0"/>
        <w:jc w:val="both"/>
        <w:rPr>
          <w:sz w:val="28"/>
          <w:szCs w:val="28"/>
        </w:rPr>
      </w:pPr>
      <w:r>
        <w:rPr>
          <w:bCs/>
          <w:sz w:val="28"/>
          <w:szCs w:val="28"/>
        </w:rPr>
        <w:t xml:space="preserve">    </w:t>
      </w:r>
    </w:p>
    <w:p>
      <w:pPr>
        <w:pStyle w:val="Normal"/>
        <w:widowControl/>
        <w:suppressAutoHyphens w:val="true"/>
        <w:overflowPunct w:val="false"/>
        <w:bidi w:val="0"/>
        <w:spacing w:lineRule="auto" w:line="240" w:before="0" w:after="0"/>
        <w:ind w:left="0" w:right="113" w:firstLine="567"/>
        <w:jc w:val="both"/>
        <w:rPr>
          <w:sz w:val="28"/>
          <w:szCs w:val="28"/>
        </w:rPr>
      </w:pPr>
      <w:r>
        <w:rPr>
          <w:bCs/>
          <w:sz w:val="28"/>
          <w:szCs w:val="28"/>
        </w:rPr>
        <w:t xml:space="preserve">Настоящий акт составлен в одном экземпляре  на </w:t>
      </w:r>
      <w:r>
        <w:rPr>
          <w:rFonts w:eastAsia="Times New Roman" w:cs="Times New Roman"/>
          <w:bCs/>
          <w:color w:val="000000"/>
          <w:kern w:val="0"/>
          <w:sz w:val="28"/>
          <w:szCs w:val="28"/>
          <w:lang w:val="ru-RU" w:eastAsia="ru-RU" w:bidi="ar-SA"/>
        </w:rPr>
        <w:t>6</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widowControl/>
        <w:suppressAutoHyphens w:val="true"/>
        <w:overflowPunct w:val="false"/>
        <w:bidi w:val="0"/>
        <w:spacing w:lineRule="auto" w:line="240" w:before="0" w:after="0"/>
        <w:ind w:left="0" w:right="113" w:firstLine="567"/>
        <w:jc w:val="both"/>
        <w:rPr/>
      </w:pPr>
      <w:hyperlink r:id="rId2">
        <w:r>
          <w:rPr>
            <w:sz w:val="28"/>
            <w:szCs w:val="28"/>
            <w:lang w:eastAsia="en-US"/>
          </w:rPr>
          <w:t>Руководитель комиссии                                           Л.В. Шибанихина</w:t>
        </w:r>
      </w:hyperlink>
    </w:p>
    <w:p>
      <w:pPr>
        <w:pStyle w:val="Normal"/>
        <w:widowControl/>
        <w:suppressAutoHyphens w:val="true"/>
        <w:overflowPunct w:val="fals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false"/>
        <w:bidi w:val="0"/>
        <w:spacing w:lineRule="auto" w:line="240" w:before="0" w:after="0"/>
        <w:ind w:left="0" w:right="113" w:firstLine="567"/>
        <w:jc w:val="both"/>
        <w:rPr/>
      </w:pPr>
      <w:hyperlink r:id="rId3">
        <w:r>
          <w:rPr>
            <w:sz w:val="28"/>
            <w:szCs w:val="28"/>
          </w:rPr>
          <w:t>Член комиссии</w:t>
        </w:r>
      </w:hyperlink>
      <w:hyperlink r:id="rId4">
        <w:r>
          <w:rPr>
            <w:bCs/>
            <w:sz w:val="28"/>
            <w:szCs w:val="28"/>
          </w:rPr>
          <w:t xml:space="preserve">                                                                А.А. Радченко</w:t>
        </w:r>
      </w:hyperlink>
    </w:p>
    <w:p>
      <w:pPr>
        <w:pStyle w:val="Normal"/>
        <w:widowControl/>
        <w:suppressAutoHyphens w:val="true"/>
        <w:overflowPunct w:val="false"/>
        <w:bidi w:val="0"/>
        <w:spacing w:lineRule="auto" w:line="240" w:before="0" w:after="0"/>
        <w:ind w:left="0" w:right="113" w:firstLine="567"/>
        <w:jc w:val="both"/>
        <w:rPr>
          <w:bCs/>
          <w:sz w:val="28"/>
          <w:szCs w:val="28"/>
        </w:rPr>
      </w:pPr>
      <w:r>
        <w:rPr>
          <w:bCs/>
          <w:sz w:val="28"/>
          <w:szCs w:val="28"/>
        </w:rPr>
      </w:r>
    </w:p>
    <w:p>
      <w:pPr>
        <w:pStyle w:val="Normal"/>
        <w:widowControl/>
        <w:suppressAutoHyphens w:val="true"/>
        <w:overflowPunct w:val="false"/>
        <w:bidi w:val="0"/>
        <w:spacing w:lineRule="auto" w:line="240" w:before="0" w:after="0"/>
        <w:ind w:left="0" w:right="113" w:firstLine="567"/>
        <w:jc w:val="both"/>
        <w:rPr/>
      </w:pPr>
      <w:hyperlink r:id="rId5">
        <w:r>
          <w:rPr>
            <w:sz w:val="28"/>
            <w:szCs w:val="28"/>
          </w:rPr>
          <w:t>Член комиссии</w:t>
        </w:r>
      </w:hyperlink>
      <w:hyperlink r:id="rId6">
        <w:r>
          <w:rPr>
            <w:bCs/>
            <w:sz w:val="28"/>
            <w:szCs w:val="28"/>
          </w:rPr>
          <w:t xml:space="preserve">                                                                 Е.А. Рындина</w:t>
        </w:r>
      </w:hyperlink>
    </w:p>
    <w:sectPr>
      <w:headerReference w:type="default" r:id="rId7"/>
      <w:type w:val="nextPage"/>
      <w:pgSz w:w="11906" w:h="16838"/>
      <w:pgMar w:left="1134" w:right="1134" w:header="1134" w:top="1693"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Roboto">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6</w:t>
    </w:r>
    <w:r>
      <w:rPr/>
      <w:fldChar w:fldCharType="end"/>
    </w:r>
  </w:p>
</w:hd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709"/>
        <w:tab w:val="center" w:pos="4677" w:leader="none"/>
        <w:tab w:val="right" w:pos="9355" w:leader="none"/>
      </w:tabs>
    </w:pPr>
    <w:rPr/>
  </w:style>
  <w:style w:type="paragraph" w:styleId="Style24">
    <w:name w:val="Footer"/>
    <w:basedOn w:val="Normal"/>
    <w:pPr>
      <w:tabs>
        <w:tab w:val="clear" w:pos="709"/>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74993241451ECD6C1DEF55D70E79E1A8500EAEB9565BDD5688366056C7C6E2B2085F46FA1E32A104DF29E34C557107D77C21277AA74xBt3H" TargetMode="External"/><Relationship Id="rId3" Type="http://schemas.openxmlformats.org/officeDocument/2006/relationships/hyperlink" Target="consultantplus://offline/ref=F74993241451ECD6C1DEF55D70E79E1A8500EAEB9565BDD5688366056C7C6E2B2085F46FA1E32A104DF29E34C557107D77C21277AA74xBt3H" TargetMode="External"/><Relationship Id="rId4" Type="http://schemas.openxmlformats.org/officeDocument/2006/relationships/hyperlink" Target="consultantplus://offline/ref=F74993241451ECD6C1DEF55D70E79E1A8500EAEB9565BDD5688366056C7C6E2B2085F46FA1E32A104DF29E34C557107D77C21277AA74xBt3H" TargetMode="External"/><Relationship Id="rId5" Type="http://schemas.openxmlformats.org/officeDocument/2006/relationships/hyperlink" Target="consultantplus://offline/ref=F74993241451ECD6C1DEF55D70E79E1A8500EAEB9565BDD5688366056C7C6E2B2085F46FA1E32A104DF29E34C557107D77C21277AA74xBt3H" TargetMode="External"/><Relationship Id="rId6" Type="http://schemas.openxmlformats.org/officeDocument/2006/relationships/hyperlink" Target="consultantplus://offline/ref=F74993241451ECD6C1DEF55D70E79E1A8500EAEB9565BDD5688366056C7C6E2B2085F46FA1E32A104DF29E34C557107D77C21277AA74xBt3H"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88288</TotalTime>
  <Application>LibreOffice/6.4.4.2$Windows_X86_64 LibreOffice_project/3d775be2011f3886db32dfd395a6a6d1ca2630ff</Application>
  <Pages>4</Pages>
  <Words>1973</Words>
  <Characters>12775</Characters>
  <CharactersWithSpaces>15077</CharactersWithSpaces>
  <Paragraphs>71</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dc:description/>
  <dc:language>ru-RU</dc:language>
  <cp:lastModifiedBy/>
  <cp:lastPrinted>2023-12-20T10:39:21Z</cp:lastPrinted>
  <dcterms:modified xsi:type="dcterms:W3CDTF">2023-12-14T14:19:46Z</dcterms:modified>
  <cp:revision>526</cp:revision>
  <dc:subject/>
  <dc:title>Постановление Правительства РФ от 17.03.2015 N 238(ред. от 20.12.2022)"О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4022.00.55</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