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right="0" w:hanging="0"/>
        <w:jc w:val="center"/>
        <w:rPr/>
      </w:pPr>
      <w:r>
        <w:rPr>
          <w:sz w:val="28"/>
          <w:szCs w:val="28"/>
        </w:rPr>
        <w:t xml:space="preserve">АКТ № </w:t>
      </w:r>
      <w:r>
        <w:rPr>
          <w:rFonts w:eastAsia="Times New Roman" w:cs="Times New Roman"/>
          <w:color w:val="auto"/>
          <w:kern w:val="0"/>
          <w:sz w:val="28"/>
          <w:szCs w:val="28"/>
          <w:lang w:val="ru-RU" w:eastAsia="ru-RU" w:bidi="ar-SA"/>
        </w:rPr>
        <w:t>15</w:t>
      </w:r>
      <w:r>
        <w:rPr>
          <w:sz w:val="28"/>
          <w:szCs w:val="28"/>
        </w:rPr>
        <w:t>/2023</w:t>
      </w:r>
    </w:p>
    <w:p>
      <w:pPr>
        <w:pStyle w:val="Normal"/>
        <w:widowControl/>
        <w:suppressAutoHyphens w:val="true"/>
        <w:bidi w:val="0"/>
        <w:spacing w:lineRule="auto" w:line="240" w:before="0" w:after="0"/>
        <w:ind w:left="113" w:right="0" w:firstLine="283"/>
        <w:jc w:val="center"/>
        <w:rPr/>
      </w:pPr>
      <w:r>
        <w:rPr>
          <w:sz w:val="28"/>
          <w:szCs w:val="28"/>
        </w:rPr>
        <w:t xml:space="preserve"> </w:t>
      </w:r>
      <w:r>
        <w:rPr>
          <w:sz w:val="28"/>
          <w:szCs w:val="28"/>
        </w:rPr>
        <w:t xml:space="preserve">плановой проверки соблюдения муниципальным бюджетным дошкольным образовательным  учреждением детский сад </w:t>
      </w:r>
      <w:r>
        <w:rPr>
          <w:sz w:val="28"/>
          <w:szCs w:val="28"/>
          <w:lang w:eastAsia="ru-RU"/>
        </w:rPr>
        <w:t xml:space="preserve">комбинированного вида № </w:t>
      </w:r>
      <w:r>
        <w:rPr>
          <w:rFonts w:eastAsia="Times New Roman" w:cs="Times New Roman"/>
          <w:color w:val="auto"/>
          <w:sz w:val="28"/>
          <w:szCs w:val="28"/>
          <w:lang w:val="en-US" w:eastAsia="ru-RU" w:bidi="ar-SA"/>
        </w:rPr>
        <w:t>39</w:t>
      </w:r>
      <w:r>
        <w:rPr>
          <w:sz w:val="28"/>
          <w:szCs w:val="28"/>
        </w:rPr>
        <w:t xml:space="preserve"> муниципального образования Усть-Лабинский район требований законодательства о контрактной системе в сфере закупок</w:t>
      </w:r>
    </w:p>
    <w:p>
      <w:pPr>
        <w:pStyle w:val="Normal"/>
        <w:ind w:left="-567" w:right="0" w:hanging="0"/>
        <w:jc w:val="both"/>
        <w:rPr>
          <w:sz w:val="28"/>
          <w:szCs w:val="28"/>
        </w:rPr>
      </w:pPr>
      <w:r>
        <w:rPr>
          <w:sz w:val="28"/>
          <w:szCs w:val="28"/>
        </w:rPr>
      </w:r>
    </w:p>
    <w:p>
      <w:pPr>
        <w:pStyle w:val="Normal"/>
        <w:widowControl/>
        <w:suppressAutoHyphens w:val="true"/>
        <w:bidi w:val="0"/>
        <w:spacing w:lineRule="auto" w:line="240" w:before="0" w:after="0"/>
        <w:ind w:left="227" w:right="0"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24</w:t>
      </w:r>
      <w:r>
        <w:rPr>
          <w:sz w:val="28"/>
          <w:szCs w:val="28"/>
        </w:rPr>
        <w:t>.11.2023 г.</w:t>
      </w:r>
    </w:p>
    <w:p>
      <w:pPr>
        <w:pStyle w:val="Normal"/>
        <w:ind w:left="-567" w:right="0" w:hanging="0"/>
        <w:rPr>
          <w:sz w:val="28"/>
          <w:szCs w:val="28"/>
        </w:rPr>
      </w:pPr>
      <w:r>
        <w:rPr>
          <w:sz w:val="28"/>
          <w:szCs w:val="28"/>
        </w:rPr>
      </w:r>
    </w:p>
    <w:p>
      <w:pPr>
        <w:pStyle w:val="Normal"/>
        <w:widowControl/>
        <w:suppressAutoHyphens w:val="true"/>
        <w:bidi w:val="0"/>
        <w:spacing w:lineRule="auto" w:line="240" w:before="0" w:after="0"/>
        <w:ind w:left="0" w:right="0" w:firstLine="709"/>
        <w:jc w:val="both"/>
        <w:rPr/>
      </w:pPr>
      <w:r>
        <w:rPr>
          <w:rFonts w:eastAsia="Times New Roman" w:cs="Times New Roman"/>
          <w:color w:val="auto"/>
          <w:kern w:val="0"/>
          <w:sz w:val="28"/>
          <w:szCs w:val="28"/>
          <w:lang w:val="ru-RU" w:eastAsia="en-US" w:bidi="ar-SA"/>
        </w:rPr>
        <w:t>В</w:t>
      </w:r>
      <w:r>
        <w:rPr>
          <w:sz w:val="28"/>
          <w:szCs w:val="28"/>
          <w:lang w:eastAsia="en-US"/>
        </w:rPr>
        <w:t xml:space="preserve"> соответствии с план</w:t>
      </w:r>
      <w:r>
        <w:rPr>
          <w:rFonts w:eastAsia="Times New Roman" w:cs="Times New Roman"/>
          <w:color w:val="auto"/>
          <w:kern w:val="0"/>
          <w:sz w:val="28"/>
          <w:szCs w:val="28"/>
          <w:lang w:val="ru-RU" w:eastAsia="en-US" w:bidi="ar-SA"/>
        </w:rPr>
        <w:t>ом</w:t>
      </w:r>
      <w:r>
        <w:rPr>
          <w:sz w:val="28"/>
          <w:szCs w:val="28"/>
          <w:lang w:eastAsia="en-US"/>
        </w:rPr>
        <w:t xml:space="preserve"> проверок соблюдения требований законодательства  о контрактной системе в сфере закупок на 2023 год, </w:t>
      </w:r>
      <w:r>
        <w:rPr>
          <w:rFonts w:eastAsia="Times New Roman" w:cs="Times New Roman"/>
          <w:color w:val="auto"/>
          <w:kern w:val="0"/>
          <w:sz w:val="28"/>
          <w:szCs w:val="28"/>
          <w:lang w:val="ru-RU" w:eastAsia="en-US" w:bidi="ar-SA"/>
        </w:rPr>
        <w:t>н</w:t>
      </w:r>
      <w:r>
        <w:rPr>
          <w:sz w:val="28"/>
          <w:szCs w:val="28"/>
          <w:lang w:eastAsia="en-US"/>
        </w:rPr>
        <w:t>а  основании  распоряжени</w:t>
      </w:r>
      <w:r>
        <w:rPr>
          <w:rFonts w:eastAsia="Times New Roman" w:cs="Times New Roman"/>
          <w:color w:val="auto"/>
          <w:kern w:val="0"/>
          <w:sz w:val="28"/>
          <w:szCs w:val="28"/>
          <w:lang w:val="ru-RU" w:eastAsia="en-US" w:bidi="ar-SA"/>
        </w:rPr>
        <w:t>я</w:t>
      </w:r>
      <w:r>
        <w:rPr>
          <w:sz w:val="28"/>
          <w:szCs w:val="28"/>
          <w:lang w:eastAsia="en-US"/>
        </w:rPr>
        <w:t xml:space="preserve"> администрации муниципального образования Усть-Лабинский район от </w:t>
      </w:r>
      <w:r>
        <w:rPr>
          <w:rFonts w:eastAsia="Times New Roman" w:cs="Times New Roman"/>
          <w:bCs/>
          <w:color w:val="auto"/>
          <w:kern w:val="0"/>
          <w:sz w:val="28"/>
          <w:szCs w:val="28"/>
          <w:lang w:val="ru-RU" w:eastAsia="en-US" w:bidi="ar-SA"/>
        </w:rPr>
        <w:t>24</w:t>
      </w:r>
      <w:r>
        <w:rPr>
          <w:bCs/>
          <w:sz w:val="28"/>
          <w:szCs w:val="28"/>
          <w:lang w:eastAsia="en-US"/>
        </w:rPr>
        <w:t xml:space="preserve">.10.2023 № </w:t>
      </w:r>
      <w:r>
        <w:rPr>
          <w:rFonts w:eastAsia="Times New Roman" w:cs="Times New Roman"/>
          <w:bCs/>
          <w:color w:val="auto"/>
          <w:kern w:val="0"/>
          <w:sz w:val="28"/>
          <w:szCs w:val="28"/>
          <w:lang w:val="ru-RU" w:eastAsia="en-US" w:bidi="ar-SA"/>
        </w:rPr>
        <w:t>295</w:t>
      </w:r>
      <w:r>
        <w:rPr>
          <w:bCs/>
          <w:sz w:val="28"/>
          <w:szCs w:val="28"/>
          <w:lang w:eastAsia="en-US"/>
        </w:rPr>
        <w:t>-р «</w:t>
      </w:r>
      <w:r>
        <w:rPr>
          <w:rFonts w:cs="Times New Roman"/>
          <w:b w:val="false"/>
          <w:bCs w:val="false"/>
          <w:color w:val="000000"/>
          <w:sz w:val="28"/>
          <w:szCs w:val="28"/>
          <w:lang w:eastAsia="en-US"/>
        </w:rPr>
        <w:t xml:space="preserve">О проведении плановой проверки соблюдения требований законодательства в сфере закупок в отношении </w:t>
      </w:r>
      <w:r>
        <w:rPr>
          <w:rFonts w:eastAsia="Times New Roman" w:cs="Times New Roman"/>
          <w:b w:val="false"/>
          <w:bCs w:val="false"/>
          <w:color w:val="000000"/>
          <w:sz w:val="28"/>
          <w:szCs w:val="28"/>
          <w:lang w:eastAsia="en-US"/>
        </w:rPr>
        <w:t xml:space="preserve">муниципального бюджетного дошкольного образовательного учреждения детский сад комбинированного вида № </w:t>
      </w:r>
      <w:r>
        <w:rPr>
          <w:rFonts w:eastAsia="Times New Roman" w:cs="Times New Roman"/>
          <w:b w:val="false"/>
          <w:bCs w:val="false"/>
          <w:color w:val="000000"/>
          <w:sz w:val="28"/>
          <w:szCs w:val="28"/>
          <w:lang w:val="ru-RU" w:eastAsia="zh-CN" w:bidi="ar-SA"/>
        </w:rPr>
        <w:t>39</w:t>
      </w:r>
      <w:r>
        <w:rPr>
          <w:rFonts w:cs="Times New Roman"/>
          <w:b w:val="false"/>
          <w:bCs w:val="false"/>
          <w:color w:val="000000"/>
          <w:sz w:val="28"/>
          <w:szCs w:val="28"/>
          <w:lang w:eastAsia="en-US"/>
        </w:rPr>
        <w:t xml:space="preserve"> муниципального образования Усть-Лабинский район</w:t>
      </w:r>
      <w:r>
        <w:rPr>
          <w:b w:val="false"/>
          <w:bCs w:val="false"/>
          <w:sz w:val="28"/>
          <w:szCs w:val="28"/>
          <w:lang w:eastAsia="en-US"/>
        </w:rPr>
        <w:t>»</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(далее – комиссия), проведена плановая проверка деятельности </w:t>
      </w:r>
      <w:r>
        <w:rPr>
          <w:rFonts w:eastAsia="Times New Roman" w:cs="Times New Roman"/>
          <w:b w:val="false"/>
          <w:bCs w:val="false"/>
          <w:color w:val="000000"/>
          <w:sz w:val="28"/>
          <w:szCs w:val="28"/>
          <w:lang w:eastAsia="en-US"/>
        </w:rPr>
        <w:t xml:space="preserve">муниципального бюджетного дошкольного образовательного учреждения детский сад комбинированного вида № </w:t>
      </w:r>
      <w:r>
        <w:rPr>
          <w:rFonts w:eastAsia="Times New Roman" w:cs="Times New Roman"/>
          <w:b w:val="false"/>
          <w:bCs w:val="false"/>
          <w:color w:val="000000"/>
          <w:sz w:val="28"/>
          <w:szCs w:val="28"/>
          <w:lang w:val="ru-RU" w:eastAsia="zh-CN" w:bidi="ar-SA"/>
        </w:rPr>
        <w:t>39</w:t>
      </w:r>
      <w:r>
        <w:rPr>
          <w:sz w:val="28"/>
          <w:szCs w:val="28"/>
        </w:rPr>
        <w:t xml:space="preserve">  </w:t>
      </w:r>
      <w:r>
        <w:rPr>
          <w:sz w:val="28"/>
          <w:szCs w:val="28"/>
          <w:lang w:eastAsia="en-US"/>
        </w:rPr>
        <w:t>муниципального образования Усть-Лабинский район (далее – МБДОУ № 39, Заказчик, Учреждение)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709"/>
        <w:jc w:val="both"/>
        <w:rPr/>
      </w:pPr>
      <w:r>
        <w:rPr>
          <w:sz w:val="28"/>
          <w:szCs w:val="28"/>
          <w:u w:val="single"/>
          <w:lang w:eastAsia="en-US"/>
        </w:rPr>
        <w:t>Проверяемый период</w:t>
      </w:r>
      <w:r>
        <w:rPr>
          <w:sz w:val="28"/>
          <w:szCs w:val="28"/>
          <w:lang w:eastAsia="en-US"/>
        </w:rPr>
        <w:t>: проверке подлежа</w:t>
      </w:r>
      <w:r>
        <w:rPr>
          <w:rFonts w:eastAsia="Times New Roman" w:cs="Times New Roman"/>
          <w:color w:val="auto"/>
          <w:kern w:val="0"/>
          <w:sz w:val="28"/>
          <w:szCs w:val="28"/>
          <w:lang w:val="ru-RU" w:eastAsia="ru-RU" w:bidi="ar-SA"/>
        </w:rPr>
        <w:t>ли</w:t>
      </w:r>
      <w:r>
        <w:rPr>
          <w:sz w:val="28"/>
          <w:szCs w:val="28"/>
          <w:lang w:eastAsia="en-US"/>
        </w:rPr>
        <w:t xml:space="preserve"> закупки за последние 3 года до даты начала проведения проверки.</w:t>
      </w:r>
    </w:p>
    <w:p>
      <w:pPr>
        <w:pStyle w:val="Normal"/>
        <w:widowControl/>
        <w:suppressAutoHyphens w:val="true"/>
        <w:bidi w:val="0"/>
        <w:spacing w:lineRule="auto" w:line="240" w:before="0" w:after="0"/>
        <w:ind w:left="0" w:right="0" w:firstLine="709"/>
        <w:jc w:val="both"/>
        <w:rPr/>
      </w:pPr>
      <w:r>
        <w:rPr>
          <w:sz w:val="28"/>
          <w:szCs w:val="28"/>
          <w:u w:val="single"/>
          <w:lang w:eastAsia="en-US"/>
        </w:rPr>
        <w:t>Продолжительность проверки</w:t>
      </w:r>
      <w:r>
        <w:rPr>
          <w:sz w:val="28"/>
          <w:szCs w:val="28"/>
          <w:lang w:eastAsia="en-US"/>
        </w:rPr>
        <w:t xml:space="preserve">: с </w:t>
      </w:r>
      <w:r>
        <w:rPr>
          <w:sz w:val="28"/>
          <w:szCs w:val="28"/>
        </w:rPr>
        <w:t xml:space="preserve">1 </w:t>
      </w:r>
      <w:r>
        <w:rPr>
          <w:rFonts w:eastAsia="Times New Roman" w:cs="Times New Roman"/>
          <w:color w:val="auto"/>
          <w:kern w:val="0"/>
          <w:sz w:val="28"/>
          <w:szCs w:val="28"/>
          <w:lang w:val="ru-RU" w:eastAsia="ru-RU" w:bidi="ar-SA"/>
        </w:rPr>
        <w:t>ноября</w:t>
      </w:r>
      <w:r>
        <w:rPr>
          <w:sz w:val="28"/>
          <w:szCs w:val="28"/>
        </w:rPr>
        <w:t xml:space="preserve">  2023 года по 23 </w:t>
      </w:r>
      <w:r>
        <w:rPr>
          <w:rFonts w:eastAsia="Times New Roman" w:cs="Times New Roman"/>
          <w:color w:val="auto"/>
          <w:kern w:val="0"/>
          <w:sz w:val="28"/>
          <w:szCs w:val="28"/>
          <w:lang w:val="ru-RU" w:eastAsia="ru-RU" w:bidi="ar-SA"/>
        </w:rPr>
        <w:t>ноября</w:t>
      </w:r>
      <w:r>
        <w:rPr>
          <w:sz w:val="28"/>
          <w:szCs w:val="28"/>
        </w:rPr>
        <w:t xml:space="preserve"> 2023  </w:t>
      </w:r>
      <w:r>
        <w:rPr>
          <w:sz w:val="28"/>
          <w:szCs w:val="28"/>
          <w:lang w:eastAsia="en-US"/>
        </w:rPr>
        <w:t xml:space="preserve">года.  </w:t>
      </w:r>
    </w:p>
    <w:p>
      <w:pPr>
        <w:pStyle w:val="Normal"/>
        <w:widowControl/>
        <w:suppressAutoHyphens w:val="true"/>
        <w:bidi w:val="0"/>
        <w:spacing w:lineRule="auto" w:line="240" w:before="0" w:after="0"/>
        <w:ind w:left="0" w:right="0" w:firstLine="709"/>
        <w:jc w:val="both"/>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709"/>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709"/>
        <w:jc w:val="both"/>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709"/>
        <w:jc w:val="both"/>
        <w:rPr/>
      </w:pPr>
      <w:r>
        <w:rPr>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709"/>
        <w:jc w:val="both"/>
        <w:rPr/>
      </w:pPr>
      <w:r>
        <w:rPr>
          <w:sz w:val="28"/>
          <w:szCs w:val="28"/>
          <w:lang w:eastAsia="en-US"/>
        </w:rPr>
        <w:t xml:space="preserve">Адрес местонахождения субъекта проверки: </w:t>
      </w:r>
      <w:r>
        <w:rPr>
          <w:b w:val="false"/>
          <w:i w:val="false"/>
          <w:caps w:val="false"/>
          <w:smallCaps w:val="false"/>
          <w:color w:val="000000"/>
          <w:spacing w:val="0"/>
          <w:sz w:val="28"/>
          <w:szCs w:val="28"/>
          <w:lang w:eastAsia="en-US"/>
        </w:rPr>
        <w:t>352318</w:t>
      </w:r>
      <w:r>
        <w:rPr>
          <w:sz w:val="28"/>
          <w:szCs w:val="28"/>
        </w:rPr>
        <w:t xml:space="preserve">, Краснодарский край, </w:t>
      </w:r>
    </w:p>
    <w:p>
      <w:pPr>
        <w:pStyle w:val="Normal"/>
        <w:widowControl w:val="false"/>
        <w:suppressAutoHyphens w:val="true"/>
        <w:bidi w:val="0"/>
        <w:spacing w:lineRule="auto" w:line="240" w:before="0" w:after="0"/>
        <w:ind w:left="0" w:right="0" w:hanging="0"/>
        <w:jc w:val="both"/>
        <w:rPr/>
      </w:pPr>
      <w:r>
        <w:rPr>
          <w:sz w:val="28"/>
          <w:szCs w:val="28"/>
        </w:rPr>
        <w:t xml:space="preserve">Усть-Лабинский район, </w:t>
      </w:r>
      <w:r>
        <w:rPr>
          <w:rFonts w:eastAsia="Times New Roman" w:cs="Times New Roman"/>
          <w:b w:val="false"/>
          <w:i w:val="false"/>
          <w:caps w:val="false"/>
          <w:smallCaps w:val="false"/>
          <w:color w:val="000000"/>
          <w:spacing w:val="0"/>
          <w:kern w:val="0"/>
          <w:sz w:val="28"/>
          <w:szCs w:val="28"/>
          <w:lang w:val="ru-RU" w:eastAsia="en-US" w:bidi="ar-SA"/>
        </w:rPr>
        <w:t>х. Братский, ул. Советская, 48 А</w:t>
      </w:r>
      <w:r>
        <w:rPr>
          <w:sz w:val="28"/>
          <w:szCs w:val="28"/>
        </w:rPr>
        <w:t>.</w:t>
      </w:r>
    </w:p>
    <w:p>
      <w:pPr>
        <w:pStyle w:val="Normal"/>
        <w:pageBreakBefore w:val="false"/>
        <w:suppressAutoHyphens w:val="true"/>
        <w:bidi w:val="0"/>
        <w:spacing w:lineRule="auto" w:line="240" w:before="0" w:after="0"/>
        <w:ind w:left="0" w:right="0" w:firstLine="709"/>
        <w:jc w:val="both"/>
        <w:rPr/>
      </w:pPr>
      <w:r>
        <w:rPr>
          <w:sz w:val="28"/>
          <w:szCs w:val="28"/>
          <w:lang w:eastAsia="en-US"/>
        </w:rPr>
        <w:t>В проверяемом периоде руководство МБДОУ № 39 осуществлялось Н</w:t>
      </w:r>
      <w:r>
        <w:rPr>
          <w:rFonts w:eastAsia="Times New Roman" w:cs="Times New Roman"/>
          <w:color w:val="auto"/>
          <w:kern w:val="0"/>
          <w:sz w:val="28"/>
          <w:szCs w:val="28"/>
          <w:lang w:val="ru-RU" w:eastAsia="en-US" w:bidi="ar-SA"/>
        </w:rPr>
        <w:t>адточиевой Аллой Михайловной</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25.05.2015  № </w:t>
      </w:r>
      <w:r>
        <w:rPr>
          <w:rFonts w:eastAsia="Times New Roman" w:cs="Times New Roman"/>
          <w:color w:val="auto"/>
          <w:kern w:val="0"/>
          <w:sz w:val="28"/>
          <w:szCs w:val="28"/>
          <w:lang w:val="ru-RU" w:eastAsia="en-US" w:bidi="ar-SA"/>
        </w:rPr>
        <w:t>23</w:t>
      </w:r>
      <w:r>
        <w:rPr>
          <w:sz w:val="28"/>
          <w:szCs w:val="28"/>
          <w:lang w:eastAsia="en-US"/>
        </w:rPr>
        <w:t xml:space="preserve">-Л  «О </w:t>
      </w:r>
      <w:r>
        <w:rPr>
          <w:rFonts w:eastAsia="Times New Roman" w:cs="Times New Roman"/>
          <w:color w:val="auto"/>
          <w:kern w:val="0"/>
          <w:sz w:val="28"/>
          <w:szCs w:val="28"/>
          <w:lang w:val="ru-RU" w:eastAsia="en-US" w:bidi="ar-SA"/>
        </w:rPr>
        <w:t>переводе</w:t>
      </w:r>
      <w:r>
        <w:rPr>
          <w:sz w:val="28"/>
          <w:szCs w:val="28"/>
          <w:lang w:eastAsia="en-US"/>
        </w:rPr>
        <w:t xml:space="preserve"> работника на другую работу» с 25.05.2015  года (Приложение № 1). </w:t>
      </w:r>
    </w:p>
    <w:p>
      <w:pPr>
        <w:pStyle w:val="Normal"/>
        <w:pageBreakBefore w:val="false"/>
        <w:widowControl/>
        <w:suppressAutoHyphens w:val="true"/>
        <w:bidi w:val="0"/>
        <w:spacing w:lineRule="auto" w:line="240" w:before="0" w:after="0"/>
        <w:ind w:left="0" w:right="0" w:firstLine="709"/>
        <w:jc w:val="both"/>
        <w:rPr/>
      </w:pPr>
      <w:r>
        <w:rPr>
          <w:sz w:val="28"/>
          <w:szCs w:val="28"/>
          <w:lang w:eastAsia="en-US"/>
        </w:rPr>
        <w:t xml:space="preserve">В ходе проведения плановой проверки были </w:t>
      </w:r>
      <w:r>
        <w:rPr>
          <w:rFonts w:eastAsia="Times New Roman" w:cs="Times New Roman"/>
          <w:color w:val="auto"/>
          <w:kern w:val="0"/>
          <w:sz w:val="28"/>
          <w:szCs w:val="28"/>
          <w:lang w:val="ru-RU" w:eastAsia="en-US" w:bidi="ar-SA"/>
        </w:rPr>
        <w:t>использованы</w:t>
      </w:r>
      <w:r>
        <w:rPr>
          <w:sz w:val="28"/>
          <w:szCs w:val="28"/>
          <w:lang w:eastAsia="en-US"/>
        </w:rPr>
        <w:t xml:space="preserve"> следующие документы и материалы:</w:t>
      </w:r>
    </w:p>
    <w:p>
      <w:pPr>
        <w:pStyle w:val="Normal"/>
        <w:widowControl/>
        <w:suppressAutoHyphens w:val="true"/>
        <w:bidi w:val="0"/>
        <w:spacing w:lineRule="auto" w:line="240" w:before="0" w:after="0"/>
        <w:ind w:left="0" w:right="0" w:firstLine="709"/>
        <w:jc w:val="both"/>
        <w:rPr/>
      </w:pPr>
      <w:r>
        <w:rPr>
          <w:sz w:val="28"/>
          <w:szCs w:val="28"/>
          <w:lang w:eastAsia="en-US"/>
        </w:rPr>
        <w:t>- Должностная инструкция заведующего  МБДОУ № 39;</w:t>
      </w:r>
    </w:p>
    <w:p>
      <w:pPr>
        <w:pStyle w:val="Normal"/>
        <w:widowControl/>
        <w:suppressAutoHyphens w:val="true"/>
        <w:bidi w:val="0"/>
        <w:spacing w:lineRule="auto" w:line="240" w:before="0" w:after="0"/>
        <w:ind w:left="0" w:right="0" w:firstLine="709"/>
        <w:jc w:val="both"/>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widowControl/>
        <w:suppressAutoHyphens w:val="true"/>
        <w:bidi w:val="0"/>
        <w:spacing w:lineRule="auto" w:line="240" w:before="0" w:after="0"/>
        <w:ind w:left="0" w:right="0" w:firstLine="709"/>
        <w:jc w:val="both"/>
        <w:rPr/>
      </w:pPr>
      <w:r>
        <w:rPr>
          <w:sz w:val="28"/>
          <w:szCs w:val="28"/>
          <w:lang w:eastAsia="en-US"/>
        </w:rPr>
        <w:t xml:space="preserve">- Планы финансово-хозяйственной деятельности МБДОУ № 39 (далее – ПФХД) на 2021, 2022, 2023 финансовые годы; </w:t>
      </w:r>
    </w:p>
    <w:p>
      <w:pPr>
        <w:pStyle w:val="Normal"/>
        <w:widowControl/>
        <w:suppressAutoHyphens w:val="true"/>
        <w:bidi w:val="0"/>
        <w:spacing w:lineRule="auto" w:line="240" w:before="0" w:after="0"/>
        <w:ind w:left="0" w:right="0" w:firstLine="709"/>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отчетные годы;</w:t>
      </w:r>
    </w:p>
    <w:p>
      <w:pPr>
        <w:pStyle w:val="Normal"/>
        <w:widowControl/>
        <w:suppressAutoHyphens w:val="true"/>
        <w:overflowPunct w:val="true"/>
        <w:bidi w:val="0"/>
        <w:spacing w:lineRule="auto" w:line="240" w:before="0" w:after="0"/>
        <w:ind w:left="0" w:right="0" w:firstLine="709"/>
        <w:jc w:val="both"/>
        <w:rPr/>
      </w:pPr>
      <w:r>
        <w:rPr>
          <w:sz w:val="28"/>
          <w:szCs w:val="28"/>
          <w:lang w:eastAsia="en-US"/>
        </w:rPr>
        <w:t>- Отчет о минимальной обязательной доле закупок российских товаров за 2021, 2022 отчетные годы;</w:t>
      </w:r>
    </w:p>
    <w:p>
      <w:pPr>
        <w:pStyle w:val="Normal"/>
        <w:widowControl/>
        <w:suppressAutoHyphens w:val="true"/>
        <w:bidi w:val="0"/>
        <w:spacing w:lineRule="auto" w:line="240" w:before="0" w:after="0"/>
        <w:ind w:left="0" w:right="0" w:firstLine="709"/>
        <w:jc w:val="both"/>
        <w:rPr/>
      </w:pPr>
      <w:r>
        <w:rPr>
          <w:sz w:val="28"/>
          <w:szCs w:val="28"/>
          <w:lang w:eastAsia="en-US"/>
        </w:rPr>
        <w:t>-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p>
    <w:p>
      <w:pPr>
        <w:pStyle w:val="Normal"/>
        <w:ind w:left="0" w:right="0" w:firstLine="709"/>
        <w:jc w:val="both"/>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0" w:firstLine="709"/>
        <w:jc w:val="both"/>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709"/>
        <w:jc w:val="both"/>
        <w:rPr/>
      </w:pPr>
      <w:r>
        <w:rPr>
          <w:sz w:val="28"/>
          <w:szCs w:val="28"/>
          <w:highlight w:val="white"/>
        </w:rPr>
        <w:t xml:space="preserve">1. </w:t>
      </w:r>
      <w:r>
        <w:rPr>
          <w:sz w:val="28"/>
          <w:szCs w:val="28"/>
        </w:rPr>
        <w:t>В соответствии с подпунктом «б» пункта 12 Положения № 1279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709"/>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на 2021 год утвержден 13 января 2021  года, на 2022 год -13 января  2022 года, на 2023 год - 13 января 2023 года.</w:t>
      </w:r>
    </w:p>
    <w:p>
      <w:pPr>
        <w:pStyle w:val="Normal"/>
        <w:widowControl/>
        <w:suppressAutoHyphens w:val="true"/>
        <w:bidi w:val="0"/>
        <w:spacing w:lineRule="auto" w:line="240" w:before="0" w:after="0"/>
        <w:ind w:left="0" w:right="0" w:firstLine="709"/>
        <w:jc w:val="both"/>
        <w:rPr/>
      </w:pPr>
      <w:r>
        <w:rPr>
          <w:sz w:val="28"/>
          <w:szCs w:val="28"/>
        </w:rPr>
        <w:t>План-график  на 2021 год должен быть утвержден не позднее 27 января 2021 года, на 2022 год - не позднее 27 января 2022  года, на  2023 год – не позднее 27 января 2023  года.</w:t>
      </w:r>
    </w:p>
    <w:p>
      <w:pPr>
        <w:pStyle w:val="Normal"/>
        <w:widowControl/>
        <w:suppressAutoHyphens w:val="true"/>
        <w:bidi w:val="0"/>
        <w:spacing w:lineRule="auto" w:line="240" w:before="0" w:after="0"/>
        <w:ind w:left="0" w:right="0" w:firstLine="709"/>
        <w:jc w:val="both"/>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bidi w:val="0"/>
        <w:spacing w:lineRule="auto" w:line="240" w:before="0" w:after="0"/>
        <w:ind w:left="0" w:right="0" w:firstLine="709"/>
        <w:jc w:val="both"/>
        <w:rPr/>
      </w:pPr>
      <w:r>
        <w:rPr>
          <w:sz w:val="28"/>
          <w:szCs w:val="28"/>
        </w:rPr>
        <w:t xml:space="preserve">Фактически План-график  на 2021 год утвержден </w:t>
      </w:r>
      <w:r>
        <w:rPr>
          <w:rFonts w:eastAsia="Times New Roman" w:cs="Times New Roman"/>
          <w:color w:val="auto"/>
          <w:kern w:val="0"/>
          <w:sz w:val="28"/>
          <w:szCs w:val="28"/>
          <w:lang w:val="ru-RU" w:eastAsia="ru-RU" w:bidi="ar-SA"/>
        </w:rPr>
        <w:t>21</w:t>
      </w:r>
      <w:r>
        <w:rPr>
          <w:sz w:val="28"/>
          <w:szCs w:val="28"/>
        </w:rPr>
        <w:t xml:space="preserve"> января 2021 года, на 2022 год - </w:t>
      </w:r>
      <w:r>
        <w:rPr>
          <w:rFonts w:eastAsia="Times New Roman" w:cs="Times New Roman"/>
          <w:color w:val="auto"/>
          <w:kern w:val="0"/>
          <w:sz w:val="28"/>
          <w:szCs w:val="28"/>
          <w:lang w:val="ru-RU" w:eastAsia="ru-RU" w:bidi="ar-SA"/>
        </w:rPr>
        <w:t>24</w:t>
      </w:r>
      <w:r>
        <w:rPr>
          <w:sz w:val="28"/>
          <w:szCs w:val="28"/>
        </w:rPr>
        <w:t xml:space="preserve"> января 2022 года, на 2023 год - </w:t>
      </w:r>
      <w:r>
        <w:rPr>
          <w:rFonts w:eastAsia="Times New Roman" w:cs="Times New Roman"/>
          <w:color w:val="auto"/>
          <w:kern w:val="0"/>
          <w:sz w:val="28"/>
          <w:szCs w:val="28"/>
          <w:lang w:val="ru-RU" w:eastAsia="ru-RU" w:bidi="ar-SA"/>
        </w:rPr>
        <w:t>18</w:t>
      </w:r>
      <w:r>
        <w:rPr>
          <w:sz w:val="28"/>
          <w:szCs w:val="28"/>
        </w:rPr>
        <w:t xml:space="preserve"> января 2023 года, что соответствует требованиям вышеуказанного нормативного правового акта.</w:t>
      </w:r>
    </w:p>
    <w:p>
      <w:pPr>
        <w:pStyle w:val="Normal"/>
        <w:widowControl/>
        <w:suppressAutoHyphens w:val="true"/>
        <w:bidi w:val="0"/>
        <w:spacing w:lineRule="auto" w:line="240" w:before="0" w:after="0"/>
        <w:ind w:left="0" w:right="0" w:firstLine="709"/>
        <w:jc w:val="both"/>
        <w:rPr/>
      </w:pPr>
      <w:r>
        <w:rPr>
          <w:rFonts w:cs="Calibri"/>
          <w:sz w:val="28"/>
          <w:szCs w:val="28"/>
          <w:lang w:eastAsia="ar-SA"/>
        </w:rPr>
        <w:t>2.</w:t>
      </w:r>
      <w:r>
        <w:rPr>
          <w:rFonts w:eastAsia="Calibri" w:cs="Calibri"/>
          <w:sz w:val="28"/>
          <w:szCs w:val="28"/>
          <w:lang w:eastAsia="en-US"/>
        </w:rPr>
        <w:t xml:space="preserve"> 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44 - ФЗ,   действующей   после   24   апреля   2020 г.). При   этом   годовой </w:t>
      </w:r>
      <w:r>
        <w:rPr>
          <w:rFonts w:eastAsia="Calibri" w:cs="Calibri"/>
          <w:sz w:val="24"/>
          <w:szCs w:val="24"/>
          <w:lang w:eastAsia="en-US"/>
        </w:rPr>
        <w:t xml:space="preserve"> </w:t>
      </w:r>
      <w:r>
        <w:rPr>
          <w:rFonts w:eastAsia="Calibri" w:cs="Calibri"/>
          <w:sz w:val="28"/>
          <w:szCs w:val="28"/>
          <w:lang w:eastAsia="en-US"/>
        </w:rPr>
        <w:t>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(в редакции Закона № 44- ФЗ, действующей после 24 апреля 2020 г.).</w:t>
      </w:r>
    </w:p>
    <w:p>
      <w:pPr>
        <w:pStyle w:val="Normal"/>
        <w:widowControl/>
        <w:suppressAutoHyphens w:val="true"/>
        <w:bidi w:val="0"/>
        <w:spacing w:lineRule="auto" w:line="240" w:before="0" w:after="0"/>
        <w:ind w:left="0" w:right="0" w:firstLine="709"/>
        <w:jc w:val="both"/>
        <w:rPr/>
      </w:pPr>
      <w:r>
        <w:rPr>
          <w:rFonts w:eastAsia="Calibri" w:cs="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widowControl/>
        <w:suppressAutoHyphens w:val="true"/>
        <w:overflowPunct w:val="true"/>
        <w:bidi w:val="0"/>
        <w:spacing w:lineRule="auto" w:line="240" w:before="0" w:after="0"/>
        <w:ind w:left="0" w:right="0" w:firstLine="709"/>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pPr>
        <w:pStyle w:val="Normal"/>
        <w:widowControl/>
        <w:suppressAutoHyphens w:val="true"/>
        <w:overflowPunct w:val="true"/>
        <w:bidi w:val="0"/>
        <w:spacing w:lineRule="auto" w:line="240" w:before="0" w:after="0"/>
        <w:ind w:left="0" w:right="0" w:firstLine="709"/>
        <w:jc w:val="both"/>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(в редакции  Закона  № 44-ФЗ, действующей с  31 июля  2019 г.).</w:t>
      </w:r>
    </w:p>
    <w:p>
      <w:pPr>
        <w:pStyle w:val="Normal"/>
        <w:widowControl/>
        <w:suppressAutoHyphens w:val="true"/>
        <w:bidi w:val="0"/>
        <w:spacing w:lineRule="auto" w:line="240" w:before="0" w:after="0"/>
        <w:ind w:left="0" w:right="0" w:firstLine="709"/>
        <w:jc w:val="both"/>
        <w:rPr/>
      </w:pPr>
      <w:r>
        <w:rPr>
          <w:rFonts w:eastAsia="Calibri" w:cs="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709"/>
        <w:jc w:val="both"/>
        <w:rPr/>
      </w:pPr>
      <w:r>
        <w:rPr>
          <w:rFonts w:eastAsia="Calibri"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709"/>
        <w:jc w:val="both"/>
        <w:rPr/>
      </w:pPr>
      <w:r>
        <w:rPr>
          <w:rFonts w:eastAsia="Calibri"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709"/>
        <w:jc w:val="both"/>
        <w:rPr/>
      </w:pPr>
      <w:r>
        <w:rPr>
          <w:rFonts w:eastAsia="Calibri" w:cs="Calibri"/>
          <w:bCs/>
          <w:color w:val="000000"/>
          <w:sz w:val="28"/>
          <w:szCs w:val="28"/>
          <w:lang w:eastAsia="ar-SA"/>
        </w:rPr>
        <w:t xml:space="preserve">3. 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0" w:firstLine="709"/>
        <w:jc w:val="both"/>
        <w:rPr/>
      </w:pPr>
      <w:r>
        <w:rPr>
          <w:bCs/>
          <w:color w:val="000000"/>
          <w:sz w:val="28"/>
          <w:szCs w:val="28"/>
        </w:rPr>
        <w:t>Согласно информации из реестра отчетов заказчиков, размещенн</w:t>
      </w:r>
      <w:r>
        <w:rPr>
          <w:rFonts w:eastAsia="Times New Roman" w:cs="Times New Roman"/>
          <w:bCs/>
          <w:color w:val="000000"/>
          <w:kern w:val="0"/>
          <w:sz w:val="28"/>
          <w:szCs w:val="28"/>
          <w:lang w:val="ru-RU" w:eastAsia="ru-RU" w:bidi="ar-SA"/>
        </w:rPr>
        <w:t>ой</w:t>
      </w:r>
      <w:r>
        <w:rPr>
          <w:bCs/>
          <w:color w:val="000000"/>
          <w:sz w:val="28"/>
          <w:szCs w:val="28"/>
        </w:rPr>
        <w:t xml:space="preserve"> в ЕИС, Отчет Заказчика об объеме закупок у СМП и СОНКО за 202</w:t>
      </w:r>
      <w:r>
        <w:rPr>
          <w:bCs/>
          <w:color w:val="000000"/>
          <w:sz w:val="28"/>
          <w:szCs w:val="28"/>
        </w:rPr>
        <w:t>0</w:t>
      </w:r>
      <w:r>
        <w:rPr>
          <w:bCs/>
          <w:color w:val="000000"/>
          <w:sz w:val="28"/>
          <w:szCs w:val="28"/>
        </w:rPr>
        <w:t xml:space="preserve"> год  размещен в ЕИС </w:t>
      </w:r>
      <w:r>
        <w:rPr>
          <w:rFonts w:eastAsia="Times New Roman" w:cs="Times New Roman"/>
          <w:bCs/>
          <w:color w:val="000000"/>
          <w:kern w:val="0"/>
          <w:sz w:val="28"/>
          <w:szCs w:val="28"/>
          <w:lang w:val="ru-RU" w:eastAsia="ru-RU" w:bidi="ar-SA"/>
        </w:rPr>
        <w:t>3</w:t>
      </w:r>
      <w:r>
        <w:rPr>
          <w:rFonts w:eastAsia="Times New Roman" w:cs="Times New Roman"/>
          <w:bCs/>
          <w:color w:val="000000"/>
          <w:kern w:val="0"/>
          <w:sz w:val="28"/>
          <w:szCs w:val="28"/>
          <w:lang w:val="ru-RU" w:eastAsia="ru-RU" w:bidi="ar-SA"/>
        </w:rPr>
        <w:t>0</w:t>
      </w:r>
      <w:r>
        <w:rPr>
          <w:bCs/>
          <w:color w:val="000000"/>
          <w:sz w:val="28"/>
          <w:szCs w:val="28"/>
        </w:rPr>
        <w:t xml:space="preserve"> марта 202</w:t>
      </w:r>
      <w:r>
        <w:rPr>
          <w:bCs/>
          <w:color w:val="000000"/>
          <w:sz w:val="28"/>
          <w:szCs w:val="28"/>
        </w:rPr>
        <w:t>1</w:t>
      </w:r>
      <w:r>
        <w:rPr>
          <w:bCs/>
          <w:color w:val="000000"/>
          <w:sz w:val="28"/>
          <w:szCs w:val="28"/>
        </w:rPr>
        <w:t xml:space="preserve"> года, </w:t>
      </w:r>
      <w:r>
        <w:rPr>
          <w:bCs/>
          <w:color w:val="000000"/>
          <w:sz w:val="28"/>
          <w:szCs w:val="28"/>
        </w:rPr>
        <w:t>за 2021 год - 31 марта 2022года,</w:t>
      </w:r>
      <w:r>
        <w:rPr>
          <w:bCs/>
          <w:color w:val="000000"/>
          <w:sz w:val="28"/>
          <w:szCs w:val="28"/>
        </w:rPr>
        <w:t xml:space="preserve"> за 2022 год - </w:t>
      </w:r>
      <w:r>
        <w:rPr>
          <w:rFonts w:eastAsia="Times New Roman" w:cs="Times New Roman"/>
          <w:bCs/>
          <w:color w:val="000000"/>
          <w:kern w:val="0"/>
          <w:sz w:val="28"/>
          <w:szCs w:val="28"/>
          <w:lang w:val="ru-RU" w:eastAsia="ru-RU" w:bidi="ar-SA"/>
        </w:rPr>
        <w:t>31</w:t>
      </w:r>
      <w:r>
        <w:rPr>
          <w:bCs/>
          <w:color w:val="000000"/>
          <w:sz w:val="28"/>
          <w:szCs w:val="28"/>
        </w:rPr>
        <w:t xml:space="preserve"> марта 2023 года,  т.е. своевременно.</w:t>
      </w:r>
    </w:p>
    <w:p>
      <w:pPr>
        <w:pStyle w:val="Normal"/>
        <w:widowControl/>
        <w:suppressAutoHyphens w:val="true"/>
        <w:bidi w:val="0"/>
        <w:spacing w:lineRule="auto" w:line="240" w:before="0" w:after="0"/>
        <w:ind w:left="0" w:right="0" w:firstLine="709"/>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709"/>
        <w:jc w:val="both"/>
        <w:rPr/>
      </w:pPr>
      <w:r>
        <w:rPr>
          <w:bCs/>
          <w:color w:val="000000"/>
          <w:sz w:val="28"/>
          <w:szCs w:val="28"/>
        </w:rPr>
        <w:t xml:space="preserve">Доля закупок, которые Заказчик осуществил у СМП и СОНКО </w:t>
      </w:r>
      <w:r>
        <w:rPr>
          <w:bCs/>
          <w:color w:val="000000"/>
          <w:sz w:val="28"/>
          <w:szCs w:val="28"/>
        </w:rPr>
        <w:t xml:space="preserve">в 2020 году составила 57.06605 </w:t>
      </w:r>
      <w:r>
        <w:rPr>
          <w:bCs/>
          <w:color w:val="000000"/>
          <w:sz w:val="28"/>
          <w:szCs w:val="28"/>
        </w:rPr>
        <w:t xml:space="preserve">в 2021 году - </w:t>
      </w:r>
      <w:r>
        <w:rPr>
          <w:rFonts w:eastAsia="Times New Roman" w:cs="Times New Roman"/>
          <w:b w:val="false"/>
          <w:bCs/>
          <w:i w:val="false"/>
          <w:caps w:val="false"/>
          <w:smallCaps w:val="false"/>
          <w:color w:val="000000"/>
          <w:spacing w:val="0"/>
          <w:kern w:val="0"/>
          <w:sz w:val="28"/>
          <w:szCs w:val="28"/>
          <w:lang w:val="ru-RU" w:eastAsia="ru-RU" w:bidi="ar-SA"/>
        </w:rPr>
        <w:t xml:space="preserve">97,34798 </w:t>
      </w:r>
      <w:r>
        <w:rPr>
          <w:b w:val="false"/>
          <w:bCs/>
          <w:i w:val="false"/>
          <w:caps w:val="false"/>
          <w:smallCaps w:val="false"/>
          <w:color w:val="000000"/>
          <w:spacing w:val="0"/>
          <w:sz w:val="28"/>
          <w:szCs w:val="28"/>
        </w:rPr>
        <w:t xml:space="preserve"> </w:t>
      </w:r>
      <w:r>
        <w:rPr>
          <w:bCs/>
          <w:color w:val="000000"/>
          <w:sz w:val="28"/>
          <w:szCs w:val="28"/>
        </w:rPr>
        <w:t>процент</w:t>
      </w:r>
      <w:r>
        <w:rPr>
          <w:rFonts w:eastAsia="Times New Roman" w:cs="Times New Roman"/>
          <w:bCs/>
          <w:color w:val="000000"/>
          <w:kern w:val="0"/>
          <w:sz w:val="28"/>
          <w:szCs w:val="28"/>
          <w:lang w:val="ru-RU" w:eastAsia="ru-RU" w:bidi="ar-SA"/>
        </w:rPr>
        <w:t>а</w:t>
      </w:r>
      <w:r>
        <w:rPr>
          <w:bCs/>
          <w:color w:val="000000"/>
          <w:sz w:val="28"/>
          <w:szCs w:val="28"/>
        </w:rPr>
        <w:t xml:space="preserve">, в 2022 году — </w:t>
      </w:r>
      <w:r>
        <w:rPr>
          <w:rFonts w:eastAsia="Times New Roman" w:cs="Times New Roman"/>
          <w:b w:val="false"/>
          <w:bCs/>
          <w:i w:val="false"/>
          <w:caps w:val="false"/>
          <w:smallCaps w:val="false"/>
          <w:color w:val="000000"/>
          <w:spacing w:val="0"/>
          <w:kern w:val="0"/>
          <w:sz w:val="28"/>
          <w:szCs w:val="28"/>
          <w:lang w:val="ru-RU" w:eastAsia="ru-RU" w:bidi="ar-SA"/>
        </w:rPr>
        <w:t xml:space="preserve">72,53698 </w:t>
      </w:r>
      <w:r>
        <w:rPr>
          <w:bCs/>
          <w:color w:val="000000"/>
          <w:sz w:val="27"/>
          <w:szCs w:val="27"/>
        </w:rPr>
        <w:t xml:space="preserve"> </w:t>
      </w:r>
      <w:r>
        <w:rPr>
          <w:bCs/>
          <w:color w:val="000000"/>
          <w:sz w:val="28"/>
          <w:szCs w:val="28"/>
        </w:rPr>
        <w:t>процент</w:t>
      </w:r>
      <w:r>
        <w:rPr>
          <w:rFonts w:eastAsia="Times New Roman" w:cs="Times New Roman"/>
          <w:bCs/>
          <w:color w:val="000000"/>
          <w:kern w:val="0"/>
          <w:sz w:val="28"/>
          <w:szCs w:val="28"/>
          <w:lang w:val="ru-RU" w:eastAsia="ru-RU" w:bidi="ar-SA"/>
        </w:rPr>
        <w:t>а</w:t>
      </w:r>
      <w:r>
        <w:rPr>
          <w:bCs/>
          <w:color w:val="000000"/>
          <w:sz w:val="28"/>
          <w:szCs w:val="28"/>
        </w:rPr>
        <w:t xml:space="preserve">, что соответствует требованиям части 1 статьи 30 Закона  № 44-ФЗ. </w:t>
      </w:r>
    </w:p>
    <w:p>
      <w:pPr>
        <w:pStyle w:val="Normal"/>
        <w:widowControl/>
        <w:suppressAutoHyphens w:val="true"/>
        <w:bidi w:val="0"/>
        <w:spacing w:lineRule="auto" w:line="240" w:before="0" w:after="0"/>
        <w:ind w:left="0" w:right="0" w:firstLine="709"/>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указанной </w:t>
      </w:r>
      <w:r>
        <w:rPr>
          <w:color w:val="000000"/>
          <w:sz w:val="28"/>
          <w:szCs w:val="28"/>
        </w:rPr>
        <w:t>статьи.</w:t>
      </w:r>
    </w:p>
    <w:p>
      <w:pPr>
        <w:pStyle w:val="Normal"/>
        <w:widowControl/>
        <w:suppressAutoHyphens w:val="true"/>
        <w:bidi w:val="0"/>
        <w:spacing w:lineRule="auto" w:line="240" w:before="0" w:after="0"/>
        <w:ind w:left="0" w:right="0" w:firstLine="709"/>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709"/>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709"/>
        <w:jc w:val="both"/>
        <w:rPr/>
      </w:pPr>
      <w:r>
        <w:rPr>
          <w:rFonts w:eastAsia="Calibri" w:cs="Calibri"/>
          <w:color w:val="000000"/>
          <w:sz w:val="28"/>
          <w:szCs w:val="28"/>
          <w:lang w:eastAsia="ar-SA"/>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709"/>
        <w:jc w:val="both"/>
        <w:rPr/>
      </w:pPr>
      <w:r>
        <w:rPr>
          <w:rFonts w:eastAsia="Calibri" w:cs="Calibri"/>
          <w:color w:val="000000"/>
          <w:sz w:val="28"/>
          <w:szCs w:val="28"/>
          <w:lang w:eastAsia="ar-SA"/>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709"/>
        <w:jc w:val="both"/>
        <w:rPr/>
      </w:pPr>
      <w:r>
        <w:rPr>
          <w:color w:val="000000"/>
          <w:sz w:val="28"/>
          <w:szCs w:val="28"/>
        </w:rPr>
        <w:t>- Согласно Отчет</w:t>
      </w:r>
      <w:r>
        <w:rPr>
          <w:rFonts w:eastAsia="Times New Roman" w:cs="Times New Roman"/>
          <w:color w:val="000000"/>
          <w:kern w:val="0"/>
          <w:sz w:val="28"/>
          <w:szCs w:val="28"/>
          <w:lang w:val="ru-RU" w:eastAsia="ru-RU" w:bidi="ar-SA"/>
        </w:rPr>
        <w:t>у</w:t>
      </w:r>
      <w:r>
        <w:rPr>
          <w:color w:val="000000"/>
          <w:sz w:val="28"/>
          <w:szCs w:val="28"/>
        </w:rPr>
        <w:t xml:space="preserve"> Заказчика за 2021, 2022 годы в отчетн</w:t>
      </w:r>
      <w:r>
        <w:rPr>
          <w:rFonts w:eastAsia="Times New Roman" w:cs="Times New Roman"/>
          <w:color w:val="000000"/>
          <w:kern w:val="0"/>
          <w:sz w:val="28"/>
          <w:szCs w:val="28"/>
          <w:lang w:val="ru-RU" w:eastAsia="ru-RU" w:bidi="ar-SA"/>
        </w:rPr>
        <w:t>ых</w:t>
      </w:r>
      <w:r>
        <w:rPr>
          <w:color w:val="000000"/>
          <w:sz w:val="28"/>
          <w:szCs w:val="28"/>
        </w:rPr>
        <w:t xml:space="preserve"> год</w:t>
      </w:r>
      <w:r>
        <w:rPr>
          <w:rFonts w:eastAsia="Times New Roman" w:cs="Times New Roman"/>
          <w:color w:val="000000"/>
          <w:kern w:val="0"/>
          <w:sz w:val="28"/>
          <w:szCs w:val="28"/>
          <w:lang w:val="ru-RU" w:eastAsia="ru-RU" w:bidi="ar-SA"/>
        </w:rPr>
        <w:t>ах</w:t>
      </w:r>
      <w:r>
        <w:rPr>
          <w:color w:val="000000"/>
          <w:sz w:val="28"/>
          <w:szCs w:val="28"/>
        </w:rPr>
        <w:t xml:space="preserve"> не осуществлялась приемка товаров, указанных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 xml:space="preserve">- Отчет об объеме закупок российских товаров Заказчика за 2021 год размещен  в ЕИС  </w:t>
      </w:r>
      <w:r>
        <w:rPr>
          <w:rFonts w:eastAsia="Times New Roman" w:cs="Times New Roman"/>
          <w:bCs/>
          <w:color w:val="000000"/>
          <w:kern w:val="0"/>
          <w:sz w:val="28"/>
          <w:szCs w:val="28"/>
          <w:lang w:val="ru-RU" w:eastAsia="ru-RU" w:bidi="ar-SA"/>
        </w:rPr>
        <w:t>31</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2022 года, за 2022 год - </w:t>
      </w:r>
      <w:r>
        <w:rPr>
          <w:rFonts w:eastAsia="Times New Roman" w:cs="Times New Roman"/>
          <w:bCs/>
          <w:color w:val="000000"/>
          <w:kern w:val="0"/>
          <w:sz w:val="28"/>
          <w:szCs w:val="28"/>
          <w:lang w:val="ru-RU" w:eastAsia="ru-RU" w:bidi="ar-SA"/>
        </w:rPr>
        <w:t>31</w:t>
      </w:r>
      <w:r>
        <w:rPr>
          <w:bCs/>
          <w:color w:val="000000"/>
          <w:sz w:val="28"/>
          <w:szCs w:val="28"/>
        </w:rPr>
        <w:t xml:space="preserve"> марта 2023 года, т.е. своевременно.</w:t>
      </w:r>
    </w:p>
    <w:p>
      <w:pPr>
        <w:pStyle w:val="Normal"/>
        <w:widowControl/>
        <w:suppressAutoHyphens w:val="true"/>
        <w:overflowPunct w:val="true"/>
        <w:bidi w:val="0"/>
        <w:spacing w:lineRule="auto" w:line="240" w:before="0" w:after="0"/>
        <w:ind w:left="0" w:right="0" w:firstLine="709"/>
        <w:jc w:val="both"/>
        <w:rPr/>
      </w:pPr>
      <w:r>
        <w:rPr>
          <w:color w:val="000000"/>
          <w:sz w:val="28"/>
          <w:szCs w:val="28"/>
        </w:rPr>
        <w:t xml:space="preserve">5. </w:t>
      </w:r>
      <w:r>
        <w:rPr>
          <w:bCs/>
          <w:color w:val="000000"/>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 xml:space="preserve">По результатам проведенного электронного аукциона между Заказчиком и </w:t>
      </w:r>
      <w:r>
        <w:rPr>
          <w:rFonts w:eastAsia="Times New Roman" w:cs="Times New Roman"/>
          <w:bCs/>
          <w:color w:val="000000"/>
          <w:kern w:val="0"/>
          <w:sz w:val="28"/>
          <w:szCs w:val="28"/>
          <w:lang w:val="ru-RU" w:eastAsia="ru-RU" w:bidi="ar-SA"/>
        </w:rPr>
        <w:t xml:space="preserve">ООО  </w:t>
      </w:r>
      <w:r>
        <w:rPr>
          <w:rFonts w:eastAsia="Times New Roman" w:cs="Times New Roman"/>
          <w:bCs/>
          <w:color w:val="000000"/>
          <w:kern w:val="0"/>
          <w:sz w:val="28"/>
          <w:szCs w:val="24"/>
          <w:lang w:val="ru-RU" w:eastAsia="ru-RU" w:bidi="ar-SA"/>
        </w:rPr>
        <w:t>«Стан»</w:t>
      </w:r>
      <w:r>
        <w:rPr>
          <w:bCs/>
          <w:color w:val="000000"/>
          <w:sz w:val="28"/>
          <w:szCs w:val="28"/>
        </w:rPr>
        <w:t xml:space="preserve"> был заключен муниципальный контракт от 1</w:t>
      </w:r>
      <w:r>
        <w:rPr>
          <w:rFonts w:eastAsia="Times New Roman" w:cs="Times New Roman"/>
          <w:bCs/>
          <w:color w:val="000000"/>
          <w:kern w:val="0"/>
          <w:sz w:val="28"/>
          <w:szCs w:val="28"/>
          <w:lang w:val="ru-RU" w:eastAsia="ru-RU" w:bidi="ar-SA"/>
        </w:rPr>
        <w:t>6.01.</w:t>
      </w:r>
      <w:r>
        <w:rPr>
          <w:bCs/>
          <w:color w:val="000000"/>
          <w:sz w:val="28"/>
          <w:szCs w:val="28"/>
        </w:rPr>
        <w:t xml:space="preserve">2023  года              № </w:t>
      </w:r>
      <w:r>
        <w:rPr>
          <w:rFonts w:eastAsia="Times New Roman" w:cs="Times New Roman"/>
          <w:b w:val="false"/>
          <w:bCs w:val="false"/>
          <w:i w:val="false"/>
          <w:caps w:val="false"/>
          <w:smallCaps w:val="false"/>
          <w:color w:val="000000"/>
          <w:spacing w:val="0"/>
          <w:kern w:val="0"/>
          <w:sz w:val="28"/>
          <w:szCs w:val="28"/>
          <w:lang w:val="ru-RU" w:eastAsia="ru-RU" w:bidi="ar-SA"/>
        </w:rPr>
        <w:t>0318300017522000302-39</w:t>
      </w:r>
      <w:r>
        <w:rPr>
          <w:rFonts w:eastAsia="Times New Roman" w:cs="Times New Roman" w:ascii="Roboto" w:hAnsi="Roboto"/>
          <w:b w:val="false"/>
          <w:bCs w:val="false"/>
          <w:i w:val="false"/>
          <w:caps w:val="false"/>
          <w:smallCaps w:val="false"/>
          <w:color w:val="000000"/>
          <w:spacing w:val="0"/>
          <w:kern w:val="0"/>
          <w:sz w:val="24"/>
          <w:szCs w:val="24"/>
          <w:lang w:val="ru-RU" w:eastAsia="ru-RU" w:bidi="ar-SA"/>
        </w:rPr>
        <w:t xml:space="preserve"> </w:t>
      </w:r>
      <w:r>
        <w:rPr>
          <w:bCs/>
          <w:color w:val="000000"/>
          <w:sz w:val="28"/>
          <w:szCs w:val="28"/>
        </w:rPr>
        <w:t xml:space="preserve"> на «</w:t>
      </w:r>
      <w:r>
        <w:rPr>
          <w:rFonts w:eastAsia="Times New Roman" w:cs="Times New Roman"/>
          <w:b w:val="false"/>
          <w:bCs/>
          <w:i w:val="false"/>
          <w:caps w:val="false"/>
          <w:smallCaps w:val="false"/>
          <w:color w:val="000000"/>
          <w:spacing w:val="0"/>
          <w:kern w:val="0"/>
          <w:sz w:val="28"/>
          <w:szCs w:val="28"/>
          <w:lang w:val="ru-RU" w:eastAsia="ru-RU" w:bidi="ar-SA"/>
        </w:rPr>
        <w:t>поставку продуктов питания</w:t>
      </w:r>
      <w:r>
        <w:rPr>
          <w:bCs/>
          <w:color w:val="000000"/>
          <w:sz w:val="28"/>
          <w:szCs w:val="28"/>
        </w:rPr>
        <w:t xml:space="preserve">» на сумму             </w:t>
      </w:r>
      <w:r>
        <w:rPr>
          <w:rFonts w:eastAsia="Times New Roman" w:cs="Times New Roman"/>
          <w:b w:val="false"/>
          <w:bCs w:val="false"/>
          <w:i w:val="false"/>
          <w:caps w:val="false"/>
          <w:smallCaps w:val="false"/>
          <w:color w:val="000000"/>
          <w:spacing w:val="0"/>
          <w:kern w:val="0"/>
          <w:sz w:val="28"/>
          <w:szCs w:val="28"/>
          <w:lang w:val="ru-RU" w:eastAsia="ru-RU" w:bidi="ar-SA"/>
        </w:rPr>
        <w:t>11 344</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rFonts w:eastAsia="Times New Roman" w:cs="Times New Roman"/>
          <w:b w:val="false"/>
          <w:bCs w:val="false"/>
          <w:i w:val="false"/>
          <w:caps w:val="false"/>
          <w:smallCaps w:val="false"/>
          <w:color w:val="000000"/>
          <w:spacing w:val="0"/>
          <w:kern w:val="0"/>
          <w:sz w:val="28"/>
          <w:szCs w:val="28"/>
          <w:lang w:val="ru-RU" w:eastAsia="ru-RU" w:bidi="ar-SA"/>
        </w:rPr>
        <w:t>,00</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bCs/>
          <w:color w:val="000000"/>
          <w:sz w:val="28"/>
          <w:szCs w:val="28"/>
        </w:rPr>
        <w:t xml:space="preserve">рублей (далее – Контракт № 1)(Приложение № </w:t>
      </w:r>
      <w:r>
        <w:rPr>
          <w:rFonts w:eastAsia="Times New Roman" w:cs="Times New Roman"/>
          <w:bCs/>
          <w:color w:val="000000"/>
          <w:kern w:val="0"/>
          <w:sz w:val="28"/>
          <w:szCs w:val="28"/>
          <w:lang w:val="ru-RU" w:eastAsia="ru-RU" w:bidi="ar-SA"/>
        </w:rPr>
        <w:t>2</w:t>
      </w:r>
      <w:r>
        <w:rPr>
          <w:bCs/>
          <w:color w:val="000000"/>
          <w:sz w:val="28"/>
          <w:szCs w:val="28"/>
        </w:rPr>
        <w:t>).</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 xml:space="preserve">В нарушение требований части 3 статьи 103 Закона № 44-ФЗ сведения о заключенном  Контракте  (Приложение № </w:t>
      </w:r>
      <w:r>
        <w:rPr>
          <w:rFonts w:eastAsia="Times New Roman" w:cs="Times New Roman"/>
          <w:bCs/>
          <w:color w:val="000000"/>
          <w:kern w:val="0"/>
          <w:sz w:val="28"/>
          <w:szCs w:val="28"/>
          <w:lang w:val="ru-RU" w:eastAsia="ru-RU" w:bidi="ar-SA"/>
        </w:rPr>
        <w:t>3</w:t>
      </w:r>
      <w:r>
        <w:rPr>
          <w:bCs/>
          <w:color w:val="000000"/>
          <w:sz w:val="28"/>
          <w:szCs w:val="28"/>
        </w:rPr>
        <w:t xml:space="preserve">) направлены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 </w:t>
      </w:r>
      <w:r>
        <w:rPr>
          <w:rFonts w:eastAsia="Times New Roman" w:cs="Times New Roman"/>
          <w:bCs/>
          <w:color w:val="000000"/>
          <w:kern w:val="0"/>
          <w:sz w:val="28"/>
          <w:szCs w:val="28"/>
          <w:lang w:val="ru-RU" w:eastAsia="ru-RU" w:bidi="ar-SA"/>
        </w:rPr>
        <w:t>05</w:t>
      </w:r>
      <w:r>
        <w:rPr>
          <w:bCs/>
          <w:color w:val="000000"/>
          <w:sz w:val="28"/>
          <w:szCs w:val="28"/>
        </w:rPr>
        <w:t>.</w:t>
      </w:r>
      <w:r>
        <w:rPr>
          <w:rFonts w:eastAsia="Times New Roman" w:cs="Times New Roman"/>
          <w:bCs/>
          <w:color w:val="000000"/>
          <w:kern w:val="0"/>
          <w:sz w:val="28"/>
          <w:szCs w:val="28"/>
          <w:lang w:val="ru-RU" w:eastAsia="ru-RU" w:bidi="ar-SA"/>
        </w:rPr>
        <w:t>05</w:t>
      </w:r>
      <w:r>
        <w:rPr>
          <w:bCs/>
          <w:color w:val="000000"/>
          <w:sz w:val="28"/>
          <w:szCs w:val="28"/>
        </w:rPr>
        <w:t>.2023 года.</w:t>
      </w:r>
    </w:p>
    <w:p>
      <w:pPr>
        <w:pStyle w:val="Normal"/>
        <w:widowControl/>
        <w:suppressAutoHyphens w:val="true"/>
        <w:overflowPunct w:val="true"/>
        <w:bidi w:val="0"/>
        <w:spacing w:lineRule="auto" w:line="240" w:before="0" w:after="0"/>
        <w:ind w:left="0" w:right="0" w:firstLine="709"/>
        <w:jc w:val="both"/>
        <w:rPr/>
      </w:pPr>
      <w:r>
        <w:rPr>
          <w:rFonts w:eastAsia="Calibri" w:cs="Times New Roman"/>
          <w:b w:val="false"/>
          <w:bCs w:val="false"/>
          <w:color w:val="000000"/>
          <w:sz w:val="28"/>
          <w:szCs w:val="28"/>
          <w:lang w:val="x-none" w:eastAsia="en-US"/>
        </w:rPr>
        <w:t xml:space="preserve">В </w:t>
      </w:r>
      <w:r>
        <w:rPr>
          <w:rFonts w:eastAsia="Calibri" w:cs="Times New Roman"/>
          <w:b w:val="false"/>
          <w:bCs w:val="false"/>
          <w:color w:val="000000"/>
          <w:sz w:val="28"/>
          <w:szCs w:val="28"/>
          <w:lang w:val="ru-RU" w:eastAsia="en-US"/>
        </w:rPr>
        <w:t>указанн</w:t>
      </w:r>
      <w:r>
        <w:rPr>
          <w:rFonts w:eastAsia="Calibri" w:cs="Times New Roman"/>
          <w:b w:val="false"/>
          <w:bCs w:val="false"/>
          <w:color w:val="000000"/>
          <w:kern w:val="0"/>
          <w:sz w:val="28"/>
          <w:szCs w:val="28"/>
          <w:lang w:val="ru-RU" w:eastAsia="en-US" w:bidi="ar-SA"/>
        </w:rPr>
        <w:t>ом</w:t>
      </w:r>
      <w:r>
        <w:rPr>
          <w:rFonts w:eastAsia="Calibri" w:cs="Times New Roman"/>
          <w:b w:val="false"/>
          <w:bCs w:val="false"/>
          <w:color w:val="000000"/>
          <w:sz w:val="28"/>
          <w:szCs w:val="28"/>
          <w:lang w:val="x-none" w:eastAsia="en-US"/>
        </w:rPr>
        <w:t xml:space="preserve"> нарушени</w:t>
      </w:r>
      <w:r>
        <w:rPr>
          <w:rFonts w:eastAsia="Times New Roman" w:cs="Times New Roman"/>
          <w:b w:val="false"/>
          <w:bCs w:val="false"/>
          <w:color w:val="000000"/>
          <w:kern w:val="0"/>
          <w:sz w:val="28"/>
          <w:szCs w:val="28"/>
          <w:lang w:val="ru-RU" w:eastAsia="ru-RU" w:bidi="ar-SA"/>
        </w:rPr>
        <w:t>и</w:t>
      </w:r>
      <w:r>
        <w:rPr>
          <w:rFonts w:eastAsia="Calibri" w:cs="Times New Roman"/>
          <w:b w:val="false"/>
          <w:bCs w:val="false"/>
          <w:color w:val="000000"/>
          <w:sz w:val="28"/>
          <w:szCs w:val="28"/>
          <w:lang w:val="x-none" w:eastAsia="en-US"/>
        </w:rPr>
        <w:t xml:space="preserve"> усматриваются признаки административного правонарушения, предусмотренного частью  2 статьи 7.31 </w:t>
      </w:r>
      <w:r>
        <w:rPr>
          <w:rFonts w:eastAsia="Calibri" w:cs="Times New Roman"/>
          <w:b w:val="false"/>
          <w:bCs/>
          <w:color w:val="000000"/>
          <w:sz w:val="28"/>
          <w:szCs w:val="28"/>
          <w:lang w:val="x-none" w:eastAsia="en-US"/>
        </w:rPr>
        <w:t xml:space="preserve"> </w:t>
      </w:r>
      <w:r>
        <w:rPr>
          <w:rFonts w:eastAsia="Calibri" w:cs="Times New Roman"/>
          <w:b w:val="false"/>
          <w:bCs w:val="false"/>
          <w:color w:val="000000"/>
          <w:sz w:val="28"/>
          <w:szCs w:val="28"/>
          <w:lang w:val="x-none" w:eastAsia="en-US"/>
        </w:rPr>
        <w:t>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709"/>
        <w:jc w:val="both"/>
        <w:rPr/>
      </w:pPr>
      <w:r>
        <w:rPr>
          <w:bCs/>
          <w:sz w:val="28"/>
          <w:szCs w:val="28"/>
        </w:rPr>
        <w:t>Аналогичн</w:t>
      </w:r>
      <w:r>
        <w:rPr>
          <w:rFonts w:eastAsia="Times New Roman" w:cs="Times New Roman"/>
          <w:bCs/>
          <w:color w:val="auto"/>
          <w:kern w:val="0"/>
          <w:sz w:val="28"/>
          <w:szCs w:val="28"/>
          <w:lang w:val="ru-RU" w:eastAsia="ru-RU" w:bidi="ar-SA"/>
        </w:rPr>
        <w:t>о</w:t>
      </w:r>
      <w:r>
        <w:rPr>
          <w:bCs/>
          <w:sz w:val="28"/>
          <w:szCs w:val="28"/>
        </w:rPr>
        <w:t>е нарушени</w:t>
      </w:r>
      <w:r>
        <w:rPr>
          <w:rFonts w:eastAsia="Times New Roman" w:cs="Times New Roman"/>
          <w:bCs/>
          <w:color w:val="auto"/>
          <w:kern w:val="0"/>
          <w:sz w:val="28"/>
          <w:szCs w:val="28"/>
          <w:lang w:val="ru-RU" w:eastAsia="ru-RU" w:bidi="ar-SA"/>
        </w:rPr>
        <w:t>е</w:t>
      </w:r>
      <w:r>
        <w:rPr>
          <w:bCs/>
          <w:sz w:val="28"/>
          <w:szCs w:val="28"/>
        </w:rPr>
        <w:t xml:space="preserve"> требований части 3 статьи 103 Закона № 44-ФЗ был</w:t>
      </w:r>
      <w:r>
        <w:rPr>
          <w:rFonts w:eastAsia="Times New Roman" w:cs="Times New Roman"/>
          <w:bCs/>
          <w:color w:val="auto"/>
          <w:kern w:val="0"/>
          <w:sz w:val="28"/>
          <w:szCs w:val="28"/>
          <w:lang w:val="ru-RU" w:eastAsia="ru-RU" w:bidi="ar-SA"/>
        </w:rPr>
        <w:t>о</w:t>
      </w:r>
      <w:r>
        <w:rPr>
          <w:bCs/>
          <w:sz w:val="28"/>
          <w:szCs w:val="28"/>
        </w:rPr>
        <w:t xml:space="preserve"> допущен</w:t>
      </w:r>
      <w:r>
        <w:rPr>
          <w:rFonts w:eastAsia="Times New Roman" w:cs="Times New Roman"/>
          <w:bCs/>
          <w:color w:val="auto"/>
          <w:kern w:val="0"/>
          <w:sz w:val="28"/>
          <w:szCs w:val="28"/>
          <w:lang w:val="ru-RU" w:eastAsia="ru-RU" w:bidi="ar-SA"/>
        </w:rPr>
        <w:t>о</w:t>
      </w:r>
      <w:r>
        <w:rPr>
          <w:bCs/>
          <w:sz w:val="28"/>
          <w:szCs w:val="28"/>
        </w:rPr>
        <w:t xml:space="preserve"> Заказчиком в отношении </w:t>
      </w:r>
      <w:r>
        <w:rPr>
          <w:rFonts w:eastAsia="Times New Roman" w:cs="Times New Roman"/>
          <w:bCs/>
          <w:color w:val="auto"/>
          <w:kern w:val="0"/>
          <w:sz w:val="28"/>
          <w:szCs w:val="28"/>
          <w:lang w:val="ru-RU" w:eastAsia="ru-RU" w:bidi="ar-SA"/>
        </w:rPr>
        <w:t>к</w:t>
      </w:r>
      <w:r>
        <w:rPr>
          <w:bCs/>
          <w:sz w:val="28"/>
          <w:szCs w:val="28"/>
        </w:rPr>
        <w:t xml:space="preserve">онтракта  </w:t>
      </w:r>
      <w:r>
        <w:rPr>
          <w:rFonts w:eastAsia="Times New Roman" w:cs="Times New Roman"/>
          <w:bCs/>
          <w:color w:val="auto"/>
          <w:kern w:val="0"/>
          <w:sz w:val="28"/>
          <w:szCs w:val="28"/>
          <w:lang w:val="ru-RU" w:eastAsia="ru-RU" w:bidi="ar-SA"/>
        </w:rPr>
        <w:t xml:space="preserve">от 07.12.2022 </w:t>
      </w:r>
      <w:r>
        <w:rPr>
          <w:rFonts w:eastAsia="Times New Roman" w:cs="Times New Roman"/>
          <w:bCs/>
          <w:color w:val="000000"/>
          <w:kern w:val="0"/>
          <w:sz w:val="28"/>
          <w:szCs w:val="28"/>
          <w:lang w:val="ru-RU" w:eastAsia="ru-RU" w:bidi="ar-SA"/>
        </w:rPr>
        <w:t xml:space="preserve">года                                </w:t>
      </w:r>
      <w:r>
        <w:rPr>
          <w:rFonts w:eastAsia="Times New Roman" w:cs="Times New Roman"/>
          <w:bCs/>
          <w:color w:val="auto"/>
          <w:kern w:val="0"/>
          <w:sz w:val="28"/>
          <w:szCs w:val="28"/>
          <w:lang w:val="ru-RU" w:eastAsia="ru-RU" w:bidi="ar-SA"/>
        </w:rPr>
        <w:t xml:space="preserve">№ </w:t>
      </w:r>
      <w:r>
        <w:rPr>
          <w:rFonts w:eastAsia="Times New Roman" w:cs="Times New Roman"/>
          <w:b w:val="false"/>
          <w:bCs w:val="false"/>
          <w:color w:val="auto"/>
          <w:kern w:val="0"/>
          <w:sz w:val="28"/>
          <w:szCs w:val="28"/>
          <w:lang w:val="ru-RU" w:eastAsia="ru-RU" w:bidi="ar-SA"/>
        </w:rPr>
        <w:t>0318300017522000293-39</w:t>
      </w:r>
      <w:r>
        <w:rPr>
          <w:rFonts w:eastAsia="Times New Roman" w:cs="Times New Roman"/>
          <w:b w:val="false"/>
          <w:bCs/>
          <w:i w:val="false"/>
          <w:caps w:val="false"/>
          <w:smallCaps w:val="false"/>
          <w:color w:val="000000"/>
          <w:spacing w:val="0"/>
          <w:kern w:val="0"/>
          <w:sz w:val="28"/>
          <w:szCs w:val="28"/>
          <w:lang w:val="ru-RU" w:eastAsia="ru-RU" w:bidi="ar-SA"/>
        </w:rPr>
        <w:t xml:space="preserve"> (далее – Контракт № 2) </w:t>
      </w:r>
      <w:r>
        <w:rPr>
          <w:bCs/>
          <w:sz w:val="28"/>
          <w:szCs w:val="28"/>
        </w:rPr>
        <w:t>на поставку продуктов питания.</w:t>
      </w:r>
    </w:p>
    <w:p>
      <w:pPr>
        <w:pStyle w:val="Normal"/>
        <w:widowControl/>
        <w:suppressAutoHyphens w:val="true"/>
        <w:bidi w:val="0"/>
        <w:spacing w:lineRule="auto" w:line="240" w:before="0" w:after="0"/>
        <w:ind w:left="0" w:right="0" w:firstLine="709"/>
        <w:jc w:val="both"/>
        <w:rPr/>
      </w:pPr>
      <w:r>
        <w:rPr>
          <w:bCs/>
          <w:color w:val="000000"/>
          <w:sz w:val="28"/>
          <w:szCs w:val="28"/>
        </w:rPr>
        <w:t>Сведения о заключенн</w:t>
      </w:r>
      <w:r>
        <w:rPr>
          <w:rFonts w:eastAsia="Times New Roman" w:cs="Times New Roman"/>
          <w:bCs/>
          <w:color w:val="000000"/>
          <w:kern w:val="0"/>
          <w:sz w:val="28"/>
          <w:szCs w:val="28"/>
          <w:lang w:val="ru-RU" w:eastAsia="ru-RU" w:bidi="ar-SA"/>
        </w:rPr>
        <w:t>ом</w:t>
      </w:r>
      <w:r>
        <w:rPr>
          <w:bCs/>
          <w:color w:val="000000"/>
          <w:sz w:val="28"/>
          <w:szCs w:val="28"/>
        </w:rPr>
        <w:t xml:space="preserve">  </w:t>
      </w:r>
      <w:r>
        <w:rPr>
          <w:rFonts w:eastAsia="Times New Roman" w:cs="Times New Roman"/>
          <w:bCs/>
          <w:color w:val="000000"/>
          <w:kern w:val="0"/>
          <w:sz w:val="28"/>
          <w:szCs w:val="28"/>
          <w:lang w:val="ru-RU" w:eastAsia="ru-RU" w:bidi="ar-SA"/>
        </w:rPr>
        <w:t>к</w:t>
      </w:r>
      <w:r>
        <w:rPr>
          <w:bCs/>
          <w:color w:val="000000"/>
          <w:sz w:val="28"/>
          <w:szCs w:val="28"/>
        </w:rPr>
        <w:t>онтракт</w:t>
      </w:r>
      <w:r>
        <w:rPr>
          <w:rFonts w:eastAsia="Times New Roman" w:cs="Times New Roman"/>
          <w:bCs/>
          <w:color w:val="000000"/>
          <w:kern w:val="0"/>
          <w:sz w:val="28"/>
          <w:szCs w:val="28"/>
          <w:lang w:val="ru-RU" w:eastAsia="ru-RU" w:bidi="ar-SA"/>
        </w:rPr>
        <w:t>е</w:t>
      </w:r>
      <w:r>
        <w:rPr>
          <w:bCs/>
          <w:color w:val="000000"/>
          <w:sz w:val="28"/>
          <w:szCs w:val="28"/>
        </w:rPr>
        <w:t xml:space="preserve"> (Приложение № 5) направлены Заказчиком в федеральный </w:t>
      </w:r>
      <w:r>
        <w:rPr>
          <w:bCs/>
          <w:color w:val="auto"/>
          <w:sz w:val="28"/>
          <w:szCs w:val="28"/>
          <w:u w:val="none"/>
        </w:rPr>
        <w:t>орган</w:t>
      </w:r>
      <w:r>
        <w:rPr>
          <w:bCs/>
          <w:color w:val="000000"/>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 </w:t>
      </w:r>
      <w:r>
        <w:rPr>
          <w:rFonts w:cs="Times New Roman"/>
          <w:b w:val="false"/>
          <w:bCs w:val="false"/>
          <w:color w:val="000000"/>
          <w:sz w:val="28"/>
          <w:szCs w:val="28"/>
        </w:rPr>
        <w:t>1</w:t>
      </w:r>
      <w:r>
        <w:rPr>
          <w:rFonts w:eastAsia="Times New Roman" w:cs="Times New Roman"/>
          <w:b w:val="false"/>
          <w:bCs w:val="false"/>
          <w:color w:val="000000"/>
          <w:kern w:val="0"/>
          <w:sz w:val="28"/>
          <w:szCs w:val="28"/>
          <w:lang w:val="ru-RU" w:eastAsia="ru-RU" w:bidi="ar-SA"/>
        </w:rPr>
        <w:t>1</w:t>
      </w:r>
      <w:r>
        <w:rPr>
          <w:rFonts w:cs="Times New Roman"/>
          <w:b w:val="false"/>
          <w:bCs w:val="false"/>
          <w:color w:val="000000"/>
          <w:sz w:val="28"/>
          <w:szCs w:val="28"/>
        </w:rPr>
        <w:t>.01.2023</w:t>
      </w:r>
      <w:r>
        <w:rPr>
          <w:bCs/>
          <w:color w:val="000000"/>
          <w:sz w:val="28"/>
          <w:szCs w:val="28"/>
        </w:rPr>
        <w:t xml:space="preserve"> года.</w:t>
      </w:r>
    </w:p>
    <w:p>
      <w:pPr>
        <w:pStyle w:val="Normal"/>
        <w:widowControl/>
        <w:suppressAutoHyphens w:val="true"/>
        <w:bidi w:val="0"/>
        <w:spacing w:lineRule="auto" w:line="240" w:before="0" w:after="0"/>
        <w:ind w:left="0" w:right="0" w:firstLine="709"/>
        <w:jc w:val="both"/>
        <w:rPr/>
      </w:pPr>
      <w:r>
        <w:rPr>
          <w:rFonts w:eastAsia="Calibri" w:cs="Times New Roman"/>
          <w:b w:val="false"/>
          <w:bCs w:val="false"/>
          <w:color w:val="000000"/>
          <w:sz w:val="28"/>
          <w:szCs w:val="28"/>
          <w:lang w:val="x-none" w:eastAsia="en-US"/>
        </w:rPr>
        <w:t xml:space="preserve">В </w:t>
      </w:r>
      <w:r>
        <w:rPr>
          <w:rFonts w:eastAsia="Calibri" w:cs="Times New Roman"/>
          <w:b w:val="false"/>
          <w:bCs w:val="false"/>
          <w:color w:val="000000"/>
          <w:sz w:val="28"/>
          <w:szCs w:val="28"/>
          <w:lang w:val="ru-RU" w:eastAsia="en-US"/>
        </w:rPr>
        <w:t>указанн</w:t>
      </w:r>
      <w:r>
        <w:rPr>
          <w:rFonts w:eastAsia="Calibri" w:cs="Times New Roman"/>
          <w:b w:val="false"/>
          <w:bCs w:val="false"/>
          <w:color w:val="000000"/>
          <w:kern w:val="0"/>
          <w:sz w:val="28"/>
          <w:szCs w:val="28"/>
          <w:lang w:val="ru-RU" w:eastAsia="en-US" w:bidi="ar-SA"/>
        </w:rPr>
        <w:t>ом</w:t>
      </w:r>
      <w:r>
        <w:rPr>
          <w:rFonts w:eastAsia="Calibri" w:cs="Times New Roman"/>
          <w:b w:val="false"/>
          <w:bCs w:val="false"/>
          <w:color w:val="000000"/>
          <w:sz w:val="28"/>
          <w:szCs w:val="28"/>
          <w:lang w:val="x-none" w:eastAsia="en-US"/>
        </w:rPr>
        <w:t xml:space="preserve"> нарушени</w:t>
      </w:r>
      <w:r>
        <w:rPr>
          <w:rFonts w:eastAsia="Times New Roman" w:cs="Times New Roman"/>
          <w:b w:val="false"/>
          <w:bCs w:val="false"/>
          <w:color w:val="000000"/>
          <w:kern w:val="0"/>
          <w:sz w:val="28"/>
          <w:szCs w:val="28"/>
          <w:lang w:val="ru-RU" w:eastAsia="ru-RU" w:bidi="ar-SA"/>
        </w:rPr>
        <w:t>и</w:t>
      </w:r>
      <w:r>
        <w:rPr>
          <w:rFonts w:eastAsia="Calibri" w:cs="Times New Roman"/>
          <w:b w:val="false"/>
          <w:bCs w:val="false"/>
          <w:color w:val="000000"/>
          <w:sz w:val="28"/>
          <w:szCs w:val="28"/>
          <w:lang w:val="x-none" w:eastAsia="en-US"/>
        </w:rPr>
        <w:t xml:space="preserve"> усматриваются признаки административного правонарушения, предусмотренного частью  2 статьи 7.31 </w:t>
      </w:r>
      <w:r>
        <w:rPr>
          <w:rFonts w:eastAsia="Calibri" w:cs="Times New Roman"/>
          <w:b w:val="false"/>
          <w:bCs/>
          <w:color w:val="000000"/>
          <w:sz w:val="28"/>
          <w:szCs w:val="28"/>
          <w:lang w:val="x-none" w:eastAsia="en-US"/>
        </w:rPr>
        <w:t xml:space="preserve"> </w:t>
      </w:r>
      <w:r>
        <w:rPr>
          <w:rFonts w:eastAsia="Calibri" w:cs="Times New Roman"/>
          <w:b w:val="false"/>
          <w:bCs w:val="false"/>
          <w:color w:val="000000"/>
          <w:sz w:val="28"/>
          <w:szCs w:val="28"/>
          <w:lang w:val="x-none" w:eastAsia="en-US"/>
        </w:rPr>
        <w:t>КоАП РФ.</w:t>
      </w:r>
    </w:p>
    <w:p>
      <w:pPr>
        <w:pStyle w:val="Normal"/>
        <w:widowControl/>
        <w:suppressAutoHyphens w:val="true"/>
        <w:overflowPunct w:val="true"/>
        <w:bidi w:val="0"/>
        <w:spacing w:lineRule="auto" w:line="240" w:before="0" w:after="0"/>
        <w:ind w:left="0" w:right="0" w:firstLine="709"/>
        <w:jc w:val="both"/>
        <w:rPr/>
      </w:pPr>
      <w:r>
        <w:rPr>
          <w:bCs/>
          <w:color w:val="000000"/>
          <w:sz w:val="28"/>
          <w:szCs w:val="28"/>
          <w:highlight w:val="white"/>
        </w:rPr>
        <w:t xml:space="preserve">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 </w:t>
      </w:r>
    </w:p>
    <w:p>
      <w:pPr>
        <w:pStyle w:val="Normal"/>
        <w:widowControl/>
        <w:suppressAutoHyphens w:val="true"/>
        <w:overflowPunct w:val="true"/>
        <w:bidi w:val="0"/>
        <w:spacing w:lineRule="auto" w:line="240" w:before="0" w:after="0"/>
        <w:ind w:left="0" w:right="0" w:firstLine="709"/>
        <w:jc w:val="both"/>
        <w:rPr/>
      </w:pPr>
      <w:r>
        <w:rPr>
          <w:rFonts w:cs="Times New Roman"/>
          <w:bCs/>
          <w:color w:val="000000"/>
          <w:sz w:val="28"/>
          <w:szCs w:val="28"/>
          <w:highlight w:val="white"/>
          <w:lang w:eastAsia="ru-RU"/>
        </w:rPr>
        <w:t xml:space="preserve">Срок давности по вышеописанному нарушению истекает 14 </w:t>
      </w:r>
      <w:r>
        <w:rPr>
          <w:rFonts w:eastAsia="Times New Roman" w:cs="Times New Roman"/>
          <w:bCs/>
          <w:color w:val="000000"/>
          <w:kern w:val="0"/>
          <w:sz w:val="28"/>
          <w:szCs w:val="28"/>
          <w:highlight w:val="white"/>
          <w:lang w:val="ru-RU" w:eastAsia="ru-RU" w:bidi="ar-SA"/>
        </w:rPr>
        <w:t>декабря</w:t>
      </w:r>
      <w:r>
        <w:rPr>
          <w:rFonts w:cs="Times New Roman"/>
          <w:bCs/>
          <w:color w:val="000000"/>
          <w:sz w:val="28"/>
          <w:szCs w:val="28"/>
          <w:highlight w:val="white"/>
          <w:lang w:eastAsia="ru-RU"/>
        </w:rPr>
        <w:t xml:space="preserve"> 2023 года, что делает нецелесообразным проведение процессуальных действий, направленных на установление виновности или невиновности лиц, в чьих действиях усматриваются события административных правонарушений, предусмотренных частью </w:t>
      </w:r>
      <w:r>
        <w:rPr>
          <w:rFonts w:eastAsia="Calibri" w:cs="Times New Roman"/>
          <w:b w:val="false"/>
          <w:bCs w:val="false"/>
          <w:color w:val="000000"/>
          <w:sz w:val="28"/>
          <w:szCs w:val="28"/>
          <w:highlight w:val="white"/>
          <w:lang w:val="x-none" w:eastAsia="en-US"/>
        </w:rPr>
        <w:t xml:space="preserve">2 статьи 7.31 </w:t>
      </w:r>
      <w:r>
        <w:rPr>
          <w:rFonts w:eastAsia="Calibri" w:cs="Times New Roman"/>
          <w:b w:val="false"/>
          <w:bCs/>
          <w:color w:val="000000"/>
          <w:sz w:val="28"/>
          <w:szCs w:val="28"/>
          <w:highlight w:val="white"/>
          <w:lang w:val="x-none" w:eastAsia="en-US"/>
        </w:rPr>
        <w:t xml:space="preserve"> </w:t>
      </w:r>
      <w:r>
        <w:rPr>
          <w:rFonts w:eastAsia="Calibri" w:cs="Times New Roman"/>
          <w:b w:val="false"/>
          <w:bCs w:val="false"/>
          <w:color w:val="000000"/>
          <w:sz w:val="28"/>
          <w:szCs w:val="28"/>
          <w:highlight w:val="white"/>
          <w:lang w:val="x-none" w:eastAsia="en-US"/>
        </w:rPr>
        <w:t>КоАП РФ</w:t>
      </w:r>
      <w:r>
        <w:rPr>
          <w:rFonts w:cs="Times New Roman"/>
          <w:bCs/>
          <w:color w:val="000000"/>
          <w:sz w:val="28"/>
          <w:szCs w:val="28"/>
          <w:highlight w:val="white"/>
          <w:lang w:eastAsia="ru-RU"/>
        </w:rPr>
        <w:t xml:space="preserve">, </w:t>
      </w:r>
      <w:r>
        <w:rPr>
          <w:rFonts w:eastAsia="Times New Roman" w:cs="Times New Roman"/>
          <w:bCs/>
          <w:color w:val="000000"/>
          <w:kern w:val="0"/>
          <w:sz w:val="28"/>
          <w:szCs w:val="28"/>
          <w:highlight w:val="white"/>
          <w:lang w:val="ru-RU" w:eastAsia="ru-RU" w:bidi="ar-SA"/>
        </w:rPr>
        <w:t>так как</w:t>
      </w:r>
      <w:r>
        <w:rPr>
          <w:rFonts w:cs="Times New Roman"/>
          <w:bCs/>
          <w:color w:val="000000"/>
          <w:sz w:val="28"/>
          <w:szCs w:val="28"/>
          <w:highlight w:val="white"/>
          <w:lang w:eastAsia="ru-RU"/>
        </w:rPr>
        <w:t xml:space="preserve"> срок проведения административного расследования в целях истребования необходимых доказательств для составления и подписания протокола об административном правонарушении по статье 28.7 КоАП РФ составляет 30 дней, тогда как процедура рассмотрения дела об административном правонарушении в отношении лица, привлекаемого к административной ответственности, должна быть завершена в течение 10 рабочих дней, что делает невозможным рассмотрение и принятие решения по делу до даты истечения срока привлечения к административной ответственности.</w:t>
      </w:r>
    </w:p>
    <w:p>
      <w:pPr>
        <w:pStyle w:val="Normal"/>
        <w:widowControl/>
        <w:suppressAutoHyphens w:val="true"/>
        <w:overflowPunct w:val="true"/>
        <w:bidi w:val="0"/>
        <w:spacing w:lineRule="auto" w:line="240" w:before="0" w:after="0"/>
        <w:ind w:left="0" w:right="0" w:firstLine="709"/>
        <w:jc w:val="both"/>
        <w:rPr/>
      </w:pPr>
      <w:r>
        <w:rPr>
          <w:rFonts w:cs="Times New Roman"/>
          <w:bCs/>
          <w:color w:val="000000"/>
          <w:sz w:val="28"/>
          <w:szCs w:val="28"/>
          <w:highlight w:val="white"/>
          <w:lang w:eastAsia="ru-RU"/>
        </w:rPr>
        <w:t xml:space="preserve">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 т.е. </w:t>
      </w:r>
      <w:r>
        <w:rPr>
          <w:rFonts w:cs="Times New Roman"/>
          <w:bCs/>
          <w:color w:val="000000"/>
          <w:sz w:val="28"/>
          <w:szCs w:val="28"/>
          <w:highlight w:val="white"/>
          <w:lang w:val="x-none" w:eastAsia="ru-RU"/>
        </w:rPr>
        <w:t xml:space="preserve">на момент </w:t>
      </w:r>
      <w:r>
        <w:rPr>
          <w:rFonts w:eastAsia="Times New Roman" w:cs="Times New Roman"/>
          <w:bCs/>
          <w:color w:val="000000"/>
          <w:kern w:val="0"/>
          <w:sz w:val="28"/>
          <w:szCs w:val="28"/>
          <w:highlight w:val="white"/>
          <w:lang w:val="ru-RU" w:eastAsia="ru-RU" w:bidi="ar-SA"/>
        </w:rPr>
        <w:t>поступления материалов проверки в уполномоченный орган</w:t>
      </w:r>
      <w:r>
        <w:rPr>
          <w:rFonts w:cs="Times New Roman"/>
          <w:bCs/>
          <w:color w:val="000000"/>
          <w:sz w:val="28"/>
          <w:szCs w:val="28"/>
          <w:highlight w:val="white"/>
          <w:lang w:val="x-none" w:eastAsia="ru-RU"/>
        </w:rPr>
        <w:t>.</w:t>
      </w:r>
    </w:p>
    <w:p>
      <w:pPr>
        <w:pStyle w:val="Normal"/>
        <w:widowControl/>
        <w:suppressAutoHyphens w:val="true"/>
        <w:overflowPunct w:val="tru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pPr>
        <w:pStyle w:val="Normal"/>
        <w:ind w:left="0" w:right="0" w:firstLine="709"/>
        <w:jc w:val="both"/>
        <w:rPr>
          <w:rFonts w:eastAsia="Calibri"/>
          <w:sz w:val="28"/>
          <w:szCs w:val="28"/>
          <w:lang w:eastAsia="en-US"/>
        </w:rPr>
      </w:pPr>
      <w:r>
        <w:rPr>
          <w:rFonts w:eastAsia="Calibri"/>
          <w:sz w:val="28"/>
          <w:szCs w:val="28"/>
          <w:lang w:eastAsia="en-US"/>
        </w:rPr>
      </w:r>
    </w:p>
    <w:p>
      <w:pPr>
        <w:pStyle w:val="Normal"/>
        <w:spacing w:before="0" w:after="0"/>
        <w:ind w:left="0" w:right="0" w:firstLine="709"/>
        <w:contextualSpacing/>
        <w:jc w:val="center"/>
        <w:rPr/>
      </w:pPr>
      <w:hyperlink r:id="rId2">
        <w:r>
          <w:rPr>
            <w:b/>
            <w:color w:val="000000"/>
            <w:sz w:val="28"/>
            <w:szCs w:val="28"/>
            <w:lang w:eastAsia="ar-SA"/>
          </w:rPr>
          <w:t>Выводы по результатам проверки</w:t>
        </w:r>
      </w:hyperlink>
    </w:p>
    <w:p>
      <w:pPr>
        <w:pStyle w:val="Normal"/>
        <w:bidi w:val="0"/>
        <w:ind w:left="0" w:right="0" w:firstLine="709"/>
        <w:jc w:val="both"/>
        <w:rPr>
          <w:color w:val="000000"/>
          <w:sz w:val="28"/>
          <w:szCs w:val="28"/>
          <w:u w:val="none"/>
          <w:lang w:eastAsia="ar-SA"/>
        </w:rPr>
      </w:pPr>
      <w:r>
        <w:rPr>
          <w:color w:val="000000"/>
          <w:sz w:val="28"/>
          <w:szCs w:val="28"/>
          <w:u w:val="none"/>
          <w:lang w:eastAsia="ar-SA"/>
        </w:rPr>
      </w:r>
    </w:p>
    <w:p>
      <w:pPr>
        <w:pStyle w:val="Normal"/>
        <w:bidi w:val="0"/>
        <w:ind w:left="0" w:right="0" w:firstLine="709"/>
        <w:jc w:val="both"/>
        <w:rPr/>
      </w:pPr>
      <w:r>
        <w:rPr>
          <w:color w:val="000000"/>
          <w:sz w:val="28"/>
          <w:szCs w:val="28"/>
          <w:u w:val="none"/>
          <w:lang w:eastAsia="ar-SA"/>
        </w:rPr>
        <w:t xml:space="preserve">В результате проведенной проверки выявлено нарушение, допущенное должностным лицом Заказчика – </w:t>
      </w:r>
      <w:r>
        <w:rPr>
          <w:rFonts w:eastAsia="Times New Roman" w:cs="Times New Roman"/>
          <w:color w:val="000000"/>
          <w:kern w:val="0"/>
          <w:sz w:val="28"/>
          <w:szCs w:val="28"/>
          <w:u w:val="none"/>
          <w:lang w:val="ru-RU" w:eastAsia="ar-SA" w:bidi="ar-SA"/>
        </w:rPr>
        <w:t>заведующим МБДОУ № 39</w:t>
      </w:r>
      <w:r>
        <w:rPr>
          <w:rFonts w:eastAsia="Times New Roman" w:cs="Times New Roman"/>
          <w:color w:val="000000"/>
          <w:kern w:val="0"/>
          <w:sz w:val="28"/>
          <w:szCs w:val="28"/>
          <w:u w:val="none"/>
          <w:lang w:val="ru-RU" w:eastAsia="en-US" w:bidi="ar-SA"/>
        </w:rPr>
        <w:t xml:space="preserve">  Надточиевой А.М.</w:t>
      </w:r>
      <w:r>
        <w:rPr>
          <w:color w:val="000000"/>
          <w:sz w:val="28"/>
          <w:szCs w:val="28"/>
          <w:u w:val="none"/>
          <w:lang w:eastAsia="ar-SA"/>
        </w:rPr>
        <w:t>:</w:t>
      </w:r>
    </w:p>
    <w:p>
      <w:pPr>
        <w:pStyle w:val="Normal"/>
        <w:widowControl/>
        <w:suppressAutoHyphens w:val="true"/>
        <w:bidi w:val="0"/>
        <w:spacing w:lineRule="auto" w:line="240" w:before="0" w:after="0"/>
        <w:ind w:left="0" w:right="0" w:firstLine="709"/>
        <w:jc w:val="both"/>
        <w:rPr/>
      </w:pPr>
      <w:r>
        <w:rPr>
          <w:color w:val="000000"/>
          <w:sz w:val="28"/>
          <w:szCs w:val="28"/>
          <w:lang w:eastAsia="ar-SA"/>
        </w:rPr>
        <w:t>- нарушени</w:t>
      </w:r>
      <w:r>
        <w:rPr>
          <w:rFonts w:eastAsia="Times New Roman" w:cs="Times New Roman"/>
          <w:color w:val="000000"/>
          <w:kern w:val="0"/>
          <w:sz w:val="28"/>
          <w:szCs w:val="28"/>
          <w:lang w:val="ru-RU" w:eastAsia="ar-SA" w:bidi="ar-SA"/>
        </w:rPr>
        <w:t>е</w:t>
      </w:r>
      <w:r>
        <w:rPr>
          <w:bCs/>
          <w:color w:val="000000"/>
          <w:sz w:val="28"/>
          <w:szCs w:val="28"/>
          <w:lang w:eastAsia="ar-SA"/>
        </w:rPr>
        <w:t xml:space="preserve"> части 3 статьи 103</w:t>
      </w:r>
      <w:r>
        <w:rPr>
          <w:color w:val="000000"/>
          <w:sz w:val="28"/>
          <w:szCs w:val="28"/>
          <w:lang w:eastAsia="ar-SA"/>
        </w:rPr>
        <w:t xml:space="preserve"> Закона № 44-ФЗ,  выразившееся в несвоевременном направлении </w:t>
      </w:r>
      <w:r>
        <w:rPr>
          <w:color w:val="000000"/>
          <w:sz w:val="28"/>
          <w:szCs w:val="28"/>
          <w:lang w:eastAsia="en-US"/>
        </w:rPr>
        <w:t>в уполномоченный орган</w:t>
      </w:r>
      <w:r>
        <w:rPr>
          <w:color w:val="000000"/>
          <w:sz w:val="28"/>
          <w:szCs w:val="28"/>
          <w:lang w:eastAsia="ar-SA"/>
        </w:rPr>
        <w:t xml:space="preserve"> информации </w:t>
      </w:r>
      <w:r>
        <w:rPr>
          <w:color w:val="000000"/>
          <w:sz w:val="28"/>
          <w:szCs w:val="28"/>
          <w:lang w:eastAsia="en-US"/>
        </w:rPr>
        <w:t xml:space="preserve">о </w:t>
      </w:r>
      <w:r>
        <w:rPr>
          <w:rFonts w:eastAsia="Times New Roman" w:cs="Times New Roman"/>
          <w:color w:val="000000"/>
          <w:kern w:val="0"/>
          <w:sz w:val="28"/>
          <w:szCs w:val="28"/>
          <w:lang w:val="ru-RU" w:eastAsia="en-US" w:bidi="ar-SA"/>
        </w:rPr>
        <w:t>заключенном</w:t>
      </w:r>
      <w:r>
        <w:rPr>
          <w:color w:val="000000"/>
          <w:sz w:val="28"/>
          <w:szCs w:val="28"/>
          <w:lang w:eastAsia="en-US"/>
        </w:rPr>
        <w:t xml:space="preserve">  </w:t>
      </w:r>
      <w:r>
        <w:rPr>
          <w:rFonts w:eastAsia="Times New Roman" w:cs="Times New Roman"/>
          <w:color w:val="000000"/>
          <w:kern w:val="0"/>
          <w:sz w:val="28"/>
          <w:szCs w:val="28"/>
          <w:lang w:val="ru-RU" w:eastAsia="en-US" w:bidi="ar-SA"/>
        </w:rPr>
        <w:t>К</w:t>
      </w:r>
      <w:r>
        <w:rPr>
          <w:color w:val="000000"/>
          <w:sz w:val="28"/>
          <w:szCs w:val="28"/>
          <w:lang w:eastAsia="en-US"/>
        </w:rPr>
        <w:t>онтракт</w:t>
      </w:r>
      <w:r>
        <w:rPr>
          <w:rFonts w:eastAsia="Times New Roman" w:cs="Times New Roman"/>
          <w:color w:val="000000"/>
          <w:kern w:val="0"/>
          <w:sz w:val="28"/>
          <w:szCs w:val="28"/>
          <w:lang w:val="ru-RU" w:eastAsia="en-US" w:bidi="ar-SA"/>
        </w:rPr>
        <w:t>е № 1</w:t>
      </w:r>
      <w:r>
        <w:rPr>
          <w:bCs/>
          <w:color w:val="000000"/>
          <w:sz w:val="28"/>
          <w:szCs w:val="28"/>
          <w:lang w:eastAsia="ar-SA"/>
        </w:rPr>
        <w:t>.</w:t>
      </w:r>
    </w:p>
    <w:p>
      <w:pPr>
        <w:pStyle w:val="Normal"/>
        <w:widowControl/>
        <w:suppressAutoHyphens w:val="true"/>
        <w:bidi w:val="0"/>
        <w:spacing w:lineRule="auto" w:line="240" w:before="0" w:after="0"/>
        <w:ind w:left="0" w:right="0" w:firstLine="709"/>
        <w:jc w:val="both"/>
        <w:rPr>
          <w:bCs/>
          <w:color w:val="000000"/>
          <w:sz w:val="28"/>
          <w:szCs w:val="28"/>
          <w:lang w:eastAsia="ar-SA"/>
        </w:rPr>
      </w:pPr>
      <w:r>
        <w:rPr>
          <w:bCs/>
          <w:color w:val="000000"/>
          <w:sz w:val="28"/>
          <w:szCs w:val="28"/>
          <w:lang w:eastAsia="ar-SA"/>
        </w:rPr>
        <w:t>Указанн</w:t>
      </w:r>
      <w:r>
        <w:rPr>
          <w:rFonts w:eastAsia="Times New Roman" w:cs="Times New Roman"/>
          <w:bCs/>
          <w:color w:val="000000"/>
          <w:kern w:val="0"/>
          <w:sz w:val="28"/>
          <w:szCs w:val="28"/>
          <w:lang w:val="ru-RU" w:eastAsia="ar-SA" w:bidi="ar-SA"/>
        </w:rPr>
        <w:t>о</w:t>
      </w:r>
      <w:r>
        <w:rPr>
          <w:bCs/>
          <w:color w:val="000000"/>
          <w:sz w:val="28"/>
          <w:szCs w:val="28"/>
          <w:lang w:eastAsia="ar-SA"/>
        </w:rPr>
        <w:t>е нарушени</w:t>
      </w:r>
      <w:r>
        <w:rPr>
          <w:rFonts w:eastAsia="Times New Roman" w:cs="Times New Roman"/>
          <w:bCs/>
          <w:color w:val="000000"/>
          <w:kern w:val="0"/>
          <w:sz w:val="28"/>
          <w:szCs w:val="28"/>
          <w:lang w:val="ru-RU" w:eastAsia="ar-SA" w:bidi="ar-SA"/>
        </w:rPr>
        <w:t>е</w:t>
      </w:r>
      <w:r>
        <w:rPr>
          <w:bCs/>
          <w:color w:val="000000"/>
          <w:sz w:val="28"/>
          <w:szCs w:val="28"/>
          <w:lang w:eastAsia="ar-SA"/>
        </w:rPr>
        <w:t xml:space="preserve"> содерж</w:t>
      </w:r>
      <w:r>
        <w:rPr>
          <w:rFonts w:eastAsia="Times New Roman" w:cs="Times New Roman"/>
          <w:bCs/>
          <w:color w:val="000000"/>
          <w:kern w:val="0"/>
          <w:sz w:val="28"/>
          <w:szCs w:val="28"/>
          <w:lang w:val="ru-RU" w:eastAsia="ar-SA" w:bidi="ar-SA"/>
        </w:rPr>
        <w:t>и</w:t>
      </w:r>
      <w:r>
        <w:rPr>
          <w:bCs/>
          <w:color w:val="000000"/>
          <w:sz w:val="28"/>
          <w:szCs w:val="28"/>
          <w:lang w:eastAsia="ar-SA"/>
        </w:rPr>
        <w:t>т признаки административного          правонарушения, ответственность за котор</w:t>
      </w:r>
      <w:r>
        <w:rPr>
          <w:rFonts w:eastAsia="Times New Roman" w:cs="Times New Roman"/>
          <w:bCs/>
          <w:color w:val="000000"/>
          <w:kern w:val="0"/>
          <w:sz w:val="28"/>
          <w:szCs w:val="28"/>
          <w:lang w:val="ru-RU" w:eastAsia="ar-SA" w:bidi="ar-SA"/>
        </w:rPr>
        <w:t>о</w:t>
      </w:r>
      <w:r>
        <w:rPr>
          <w:bCs/>
          <w:color w:val="000000"/>
          <w:sz w:val="28"/>
          <w:szCs w:val="28"/>
          <w:lang w:eastAsia="ar-SA"/>
        </w:rPr>
        <w:t xml:space="preserve">е предусмотрена частью 2 статьи 7.31 КоАП РФ. </w:t>
      </w:r>
    </w:p>
    <w:p>
      <w:pPr>
        <w:pStyle w:val="Normal"/>
        <w:widowControl/>
        <w:suppressAutoHyphens w:val="true"/>
        <w:bidi w:val="0"/>
        <w:spacing w:lineRule="auto" w:line="240" w:before="0" w:after="0"/>
        <w:ind w:left="0" w:right="0" w:firstLine="709"/>
        <w:jc w:val="both"/>
        <w:rPr/>
      </w:pPr>
      <w:r>
        <w:rPr>
          <w:color w:val="000000"/>
          <w:sz w:val="28"/>
          <w:szCs w:val="28"/>
          <w:lang w:eastAsia="ar-SA"/>
        </w:rPr>
        <w:t>- нарушени</w:t>
      </w:r>
      <w:r>
        <w:rPr>
          <w:rFonts w:eastAsia="Times New Roman" w:cs="Times New Roman"/>
          <w:color w:val="000000"/>
          <w:kern w:val="0"/>
          <w:sz w:val="28"/>
          <w:szCs w:val="28"/>
          <w:lang w:val="ru-RU" w:eastAsia="ar-SA" w:bidi="ar-SA"/>
        </w:rPr>
        <w:t>е</w:t>
      </w:r>
      <w:r>
        <w:rPr>
          <w:bCs/>
          <w:color w:val="000000"/>
          <w:sz w:val="28"/>
          <w:szCs w:val="28"/>
          <w:lang w:eastAsia="ar-SA"/>
        </w:rPr>
        <w:t xml:space="preserve"> части 3 статьи 103</w:t>
      </w:r>
      <w:r>
        <w:rPr>
          <w:color w:val="000000"/>
          <w:sz w:val="28"/>
          <w:szCs w:val="28"/>
          <w:lang w:eastAsia="ar-SA"/>
        </w:rPr>
        <w:t xml:space="preserve"> Закона № 44-ФЗ,  выразившееся в несвоевременном направлении </w:t>
      </w:r>
      <w:r>
        <w:rPr>
          <w:color w:val="000000"/>
          <w:sz w:val="28"/>
          <w:szCs w:val="28"/>
          <w:lang w:eastAsia="en-US"/>
        </w:rPr>
        <w:t>в уполномоченный орган</w:t>
      </w:r>
      <w:r>
        <w:rPr>
          <w:color w:val="000000"/>
          <w:sz w:val="28"/>
          <w:szCs w:val="28"/>
          <w:lang w:eastAsia="ar-SA"/>
        </w:rPr>
        <w:t xml:space="preserve"> информации </w:t>
      </w:r>
      <w:r>
        <w:rPr>
          <w:color w:val="000000"/>
          <w:sz w:val="28"/>
          <w:szCs w:val="28"/>
          <w:lang w:eastAsia="en-US"/>
        </w:rPr>
        <w:t xml:space="preserve">о </w:t>
      </w:r>
      <w:r>
        <w:rPr>
          <w:rFonts w:eastAsia="Times New Roman" w:cs="Times New Roman"/>
          <w:color w:val="000000"/>
          <w:kern w:val="0"/>
          <w:sz w:val="28"/>
          <w:szCs w:val="28"/>
          <w:lang w:val="ru-RU" w:eastAsia="en-US" w:bidi="ar-SA"/>
        </w:rPr>
        <w:t>заключенном</w:t>
      </w:r>
      <w:r>
        <w:rPr>
          <w:color w:val="000000"/>
          <w:sz w:val="28"/>
          <w:szCs w:val="28"/>
          <w:lang w:eastAsia="en-US"/>
        </w:rPr>
        <w:t xml:space="preserve">  </w:t>
      </w:r>
      <w:r>
        <w:rPr>
          <w:rFonts w:eastAsia="Times New Roman" w:cs="Times New Roman"/>
          <w:color w:val="000000"/>
          <w:kern w:val="0"/>
          <w:sz w:val="28"/>
          <w:szCs w:val="28"/>
          <w:lang w:val="ru-RU" w:eastAsia="en-US" w:bidi="ar-SA"/>
        </w:rPr>
        <w:t>К</w:t>
      </w:r>
      <w:r>
        <w:rPr>
          <w:color w:val="000000"/>
          <w:sz w:val="28"/>
          <w:szCs w:val="28"/>
          <w:lang w:eastAsia="en-US"/>
        </w:rPr>
        <w:t>онтракт</w:t>
      </w:r>
      <w:r>
        <w:rPr>
          <w:rFonts w:eastAsia="Times New Roman" w:cs="Times New Roman"/>
          <w:color w:val="000000"/>
          <w:kern w:val="0"/>
          <w:sz w:val="28"/>
          <w:szCs w:val="28"/>
          <w:lang w:val="ru-RU" w:eastAsia="en-US" w:bidi="ar-SA"/>
        </w:rPr>
        <w:t>е № 2</w:t>
      </w:r>
      <w:r>
        <w:rPr>
          <w:bCs/>
          <w:color w:val="000000"/>
          <w:sz w:val="28"/>
          <w:szCs w:val="28"/>
          <w:lang w:eastAsia="ar-SA"/>
        </w:rPr>
        <w:t>.</w:t>
      </w:r>
    </w:p>
    <w:p>
      <w:pPr>
        <w:pStyle w:val="Normal"/>
        <w:ind w:left="0" w:right="0" w:firstLine="709"/>
        <w:jc w:val="both"/>
        <w:rPr/>
      </w:pPr>
      <w:r>
        <w:rPr>
          <w:bCs/>
          <w:color w:val="000000"/>
          <w:sz w:val="28"/>
          <w:szCs w:val="28"/>
          <w:lang w:eastAsia="ar-SA"/>
        </w:rPr>
        <w:t>Указанн</w:t>
      </w:r>
      <w:r>
        <w:rPr>
          <w:rFonts w:eastAsia="Times New Roman" w:cs="Times New Roman"/>
          <w:bCs/>
          <w:color w:val="000000"/>
          <w:kern w:val="0"/>
          <w:sz w:val="28"/>
          <w:szCs w:val="28"/>
          <w:lang w:val="ru-RU" w:eastAsia="ar-SA" w:bidi="ar-SA"/>
        </w:rPr>
        <w:t>о</w:t>
      </w:r>
      <w:r>
        <w:rPr>
          <w:bCs/>
          <w:color w:val="000000"/>
          <w:sz w:val="28"/>
          <w:szCs w:val="28"/>
          <w:lang w:eastAsia="ar-SA"/>
        </w:rPr>
        <w:t>е нарушени</w:t>
      </w:r>
      <w:r>
        <w:rPr>
          <w:rFonts w:eastAsia="Times New Roman" w:cs="Times New Roman"/>
          <w:bCs/>
          <w:color w:val="000000"/>
          <w:kern w:val="0"/>
          <w:sz w:val="28"/>
          <w:szCs w:val="28"/>
          <w:lang w:val="ru-RU" w:eastAsia="ar-SA" w:bidi="ar-SA"/>
        </w:rPr>
        <w:t>е</w:t>
      </w:r>
      <w:r>
        <w:rPr>
          <w:bCs/>
          <w:color w:val="000000"/>
          <w:sz w:val="28"/>
          <w:szCs w:val="28"/>
          <w:lang w:eastAsia="ar-SA"/>
        </w:rPr>
        <w:t xml:space="preserve"> содерж</w:t>
      </w:r>
      <w:r>
        <w:rPr>
          <w:rFonts w:eastAsia="Times New Roman" w:cs="Times New Roman"/>
          <w:bCs/>
          <w:color w:val="000000"/>
          <w:kern w:val="0"/>
          <w:sz w:val="28"/>
          <w:szCs w:val="28"/>
          <w:lang w:val="ru-RU" w:eastAsia="ar-SA" w:bidi="ar-SA"/>
        </w:rPr>
        <w:t>и</w:t>
      </w:r>
      <w:r>
        <w:rPr>
          <w:bCs/>
          <w:color w:val="000000"/>
          <w:sz w:val="28"/>
          <w:szCs w:val="28"/>
          <w:lang w:eastAsia="ar-SA"/>
        </w:rPr>
        <w:t>т признаки административного          правонарушения, ответственность за котор</w:t>
      </w:r>
      <w:r>
        <w:rPr>
          <w:rFonts w:eastAsia="Times New Roman" w:cs="Times New Roman"/>
          <w:bCs/>
          <w:color w:val="000000"/>
          <w:kern w:val="0"/>
          <w:sz w:val="28"/>
          <w:szCs w:val="28"/>
          <w:lang w:val="ru-RU" w:eastAsia="ar-SA" w:bidi="ar-SA"/>
        </w:rPr>
        <w:t>о</w:t>
      </w:r>
      <w:r>
        <w:rPr>
          <w:bCs/>
          <w:color w:val="000000"/>
          <w:sz w:val="28"/>
          <w:szCs w:val="28"/>
          <w:lang w:eastAsia="ar-SA"/>
        </w:rPr>
        <w:t>е предусмотрена частью 2 статьи 7.31 КоАП РФ. Однако срок привлечения к административной ответственности истек (более года);</w:t>
      </w:r>
    </w:p>
    <w:p>
      <w:pPr>
        <w:pStyle w:val="Normal"/>
        <w:widowControl/>
        <w:suppressAutoHyphens w:val="true"/>
        <w:bidi w:val="0"/>
        <w:spacing w:lineRule="auto" w:line="240" w:before="0" w:after="0"/>
        <w:ind w:left="0" w:right="0" w:firstLine="709"/>
        <w:jc w:val="both"/>
        <w:rPr>
          <w:bCs/>
          <w:color w:val="000000"/>
          <w:sz w:val="28"/>
          <w:szCs w:val="28"/>
          <w:lang w:eastAsia="ar-SA"/>
        </w:rPr>
      </w:pPr>
      <w:r>
        <w:rPr>
          <w:bCs/>
          <w:color w:val="000000"/>
          <w:sz w:val="28"/>
          <w:szCs w:val="28"/>
          <w:lang w:eastAsia="ar-SA"/>
        </w:rPr>
      </w:r>
    </w:p>
    <w:p>
      <w:pPr>
        <w:pStyle w:val="Normal"/>
        <w:ind w:left="0" w:right="0" w:firstLine="709"/>
        <w:jc w:val="center"/>
        <w:rPr>
          <w:b/>
          <w:b/>
          <w:bCs/>
        </w:rPr>
      </w:pPr>
      <w:r>
        <w:rPr>
          <w:b/>
          <w:bCs/>
          <w:color w:val="000000"/>
          <w:sz w:val="28"/>
          <w:szCs w:val="28"/>
        </w:rPr>
        <w:t>По результатам проведенной проверки принято решение:</w:t>
      </w:r>
    </w:p>
    <w:p>
      <w:pPr>
        <w:pStyle w:val="Normal"/>
        <w:ind w:left="0" w:right="0" w:firstLine="709"/>
        <w:rPr/>
      </w:pPr>
      <w:hyperlink r:id="rId3">
        <w:r>
          <w:rPr>
            <w:bCs/>
            <w:color w:val="000000"/>
            <w:sz w:val="28"/>
            <w:szCs w:val="28"/>
          </w:rPr>
          <w:t xml:space="preserve">     </w:t>
        </w:r>
      </w:hyperlink>
    </w:p>
    <w:p>
      <w:pPr>
        <w:pStyle w:val="Normal"/>
        <w:widowControl/>
        <w:suppressAutoHyphens w:val="true"/>
        <w:bidi w:val="0"/>
        <w:spacing w:lineRule="auto" w:line="240" w:before="0" w:after="0"/>
        <w:ind w:left="0" w:right="0" w:firstLine="709"/>
        <w:jc w:val="both"/>
        <w:rPr/>
      </w:pP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Надточиевой А.М.</w:t>
      </w:r>
      <w:r>
        <w:rPr>
          <w:color w:val="000000"/>
          <w:sz w:val="28"/>
          <w:szCs w:val="28"/>
          <w:lang w:eastAsia="en-US"/>
        </w:rPr>
        <w:t xml:space="preserve">  </w:t>
      </w:r>
      <w:r>
        <w:rPr>
          <w:bCs/>
          <w:color w:val="000000"/>
          <w:sz w:val="28"/>
          <w:szCs w:val="28"/>
        </w:rPr>
        <w:t xml:space="preserve">–  </w:t>
      </w:r>
      <w:r>
        <w:rPr>
          <w:rFonts w:eastAsia="Times New Roman" w:cs="Times New Roman"/>
          <w:bCs/>
          <w:color w:val="000000"/>
          <w:kern w:val="0"/>
          <w:sz w:val="28"/>
          <w:szCs w:val="28"/>
          <w:u w:val="none"/>
          <w:lang w:val="ru-RU" w:eastAsia="ar-SA" w:bidi="ar-SA"/>
        </w:rPr>
        <w:t>заведующему</w:t>
      </w:r>
      <w:r>
        <w:rPr>
          <w:rFonts w:eastAsia="Times New Roman" w:cs="Times New Roman"/>
          <w:color w:val="000000"/>
          <w:kern w:val="0"/>
          <w:sz w:val="28"/>
          <w:szCs w:val="28"/>
          <w:lang w:val="ru-RU" w:eastAsia="ar-SA" w:bidi="ar-SA"/>
        </w:rPr>
        <w:t xml:space="preserve">  </w:t>
      </w:r>
      <w:r>
        <w:rPr>
          <w:rFonts w:eastAsia="Times New Roman" w:cs="Times New Roman"/>
          <w:color w:val="000000"/>
          <w:kern w:val="0"/>
          <w:sz w:val="28"/>
          <w:szCs w:val="28"/>
          <w:u w:val="none"/>
          <w:lang w:val="ru-RU" w:eastAsia="ar-SA" w:bidi="ar-SA"/>
        </w:rPr>
        <w:t>МБДОУ № 39</w:t>
      </w:r>
      <w:r>
        <w:rPr>
          <w:bCs/>
          <w:color w:val="000000"/>
          <w:sz w:val="28"/>
          <w:szCs w:val="28"/>
        </w:rPr>
        <w:t>;</w:t>
      </w:r>
    </w:p>
    <w:p>
      <w:pPr>
        <w:pStyle w:val="Normal"/>
        <w:bidi w:val="0"/>
        <w:ind w:left="0" w:right="0" w:firstLine="709"/>
        <w:jc w:val="both"/>
        <w:rPr/>
      </w:pP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нарушени</w:t>
      </w:r>
      <w:r>
        <w:rPr>
          <w:bCs/>
          <w:color w:val="000000"/>
          <w:sz w:val="28"/>
          <w:szCs w:val="28"/>
          <w:u w:val="none"/>
          <w:lang w:eastAsia="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его</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ar-SA" w:bidi="ar-SA"/>
        </w:rPr>
        <w:t>ого</w:t>
      </w:r>
      <w:r>
        <w:rPr>
          <w:bCs/>
          <w:color w:val="000000"/>
          <w:sz w:val="28"/>
          <w:szCs w:val="28"/>
          <w:u w:val="none"/>
          <w:lang w:eastAsia="ar-SA"/>
        </w:rPr>
        <w:t xml:space="preserve"> правонарушени</w:t>
      </w:r>
      <w:r>
        <w:rPr>
          <w:rFonts w:eastAsia="Times New Roman" w:cs="Times New Roman"/>
          <w:bCs/>
          <w:color w:val="000000"/>
          <w:kern w:val="0"/>
          <w:sz w:val="28"/>
          <w:szCs w:val="28"/>
          <w:u w:val="none"/>
          <w:lang w:val="ru-RU" w:eastAsia="ar-SA" w:bidi="ar-SA"/>
        </w:rPr>
        <w:t>я</w:t>
      </w:r>
      <w:r>
        <w:rPr>
          <w:bCs/>
          <w:color w:val="000000"/>
          <w:sz w:val="28"/>
          <w:szCs w:val="28"/>
          <w:u w:val="none"/>
          <w:lang w:eastAsia="ar-SA"/>
        </w:rPr>
        <w:t>, ответственность за котор</w:t>
      </w:r>
      <w:r>
        <w:rPr>
          <w:rFonts w:eastAsia="Times New Roman" w:cs="Times New Roman"/>
          <w:bCs/>
          <w:color w:val="000000"/>
          <w:kern w:val="0"/>
          <w:sz w:val="28"/>
          <w:szCs w:val="28"/>
          <w:u w:val="none"/>
          <w:lang w:val="ru-RU" w:eastAsia="ru-RU" w:bidi="ar-SA"/>
        </w:rPr>
        <w:t>о</w:t>
      </w:r>
      <w:r>
        <w:rPr>
          <w:bCs/>
          <w:color w:val="000000"/>
          <w:sz w:val="28"/>
          <w:szCs w:val="28"/>
          <w:u w:val="none"/>
          <w:lang w:eastAsia="ar-SA"/>
        </w:rPr>
        <w:t>е предусмотрена  частью 2 статьи 7.31 КоАП РФ .</w:t>
      </w:r>
    </w:p>
    <w:p>
      <w:pPr>
        <w:pStyle w:val="Normal"/>
        <w:ind w:left="-426" w:right="0" w:hanging="0"/>
        <w:jc w:val="both"/>
        <w:rPr/>
      </w:pPr>
      <w:hyperlink r:id="rId4">
        <w:r>
          <w:rPr>
            <w:bCs/>
            <w:sz w:val="28"/>
            <w:szCs w:val="28"/>
          </w:rPr>
          <w:t xml:space="preserve">    </w:t>
        </w:r>
      </w:hyperlink>
      <w:r>
        <w:rPr>
          <w:bCs/>
          <w:sz w:val="28"/>
          <w:szCs w:val="28"/>
        </w:rPr>
        <w:t xml:space="preserve">     </w:t>
      </w:r>
    </w:p>
    <w:p>
      <w:pPr>
        <w:pStyle w:val="Normal"/>
        <w:ind w:left="-426" w:right="0" w:hanging="0"/>
        <w:jc w:val="both"/>
        <w:rPr/>
      </w:pPr>
      <w:r>
        <w:rPr>
          <w:bCs/>
          <w:sz w:val="28"/>
          <w:szCs w:val="28"/>
        </w:rPr>
        <w:t xml:space="preserve">       </w:t>
      </w: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widowControl/>
        <w:suppressAutoHyphens w:val="true"/>
        <w:bidi w:val="0"/>
        <w:spacing w:lineRule="auto" w:line="240" w:before="0" w:after="0"/>
        <w:ind w:left="-397" w:right="0" w:hanging="0"/>
        <w:jc w:val="both"/>
        <w:rPr>
          <w:sz w:val="28"/>
          <w:szCs w:val="28"/>
          <w:lang w:eastAsia="en-US"/>
        </w:rPr>
      </w:pPr>
      <w:r>
        <w:rPr>
          <w:sz w:val="28"/>
          <w:szCs w:val="28"/>
          <w:lang w:eastAsia="en-US"/>
        </w:rPr>
        <w:t xml:space="preserve">       </w:t>
      </w:r>
      <w:r>
        <w:rPr>
          <w:sz w:val="28"/>
          <w:szCs w:val="28"/>
          <w:lang w:eastAsia="en-US"/>
        </w:rPr>
        <w:t>Руководитель комиссии                                                Л.В. Шибанихина</w:t>
      </w:r>
    </w:p>
    <w:p>
      <w:pPr>
        <w:pStyle w:val="Normal"/>
        <w:ind w:left="-567" w:right="0" w:hanging="0"/>
        <w:jc w:val="both"/>
        <w:rPr>
          <w:bCs/>
          <w:sz w:val="28"/>
          <w:szCs w:val="28"/>
        </w:rPr>
      </w:pPr>
      <w:r>
        <w:rPr>
          <w:bCs/>
          <w:sz w:val="28"/>
          <w:szCs w:val="28"/>
        </w:rPr>
      </w:r>
    </w:p>
    <w:p>
      <w:pPr>
        <w:pStyle w:val="Normal"/>
        <w:widowControl/>
        <w:suppressAutoHyphens w:val="true"/>
        <w:bidi w:val="0"/>
        <w:spacing w:lineRule="auto" w:line="240" w:before="0" w:after="0"/>
        <w:ind w:left="-397" w:right="0" w:hanging="0"/>
        <w:jc w:val="both"/>
        <w:rPr/>
      </w:pPr>
      <w:r>
        <w:rPr>
          <w:sz w:val="28"/>
          <w:szCs w:val="28"/>
        </w:rPr>
        <w:t xml:space="preserve">       </w:t>
      </w:r>
      <w:r>
        <w:rPr>
          <w:sz w:val="28"/>
          <w:szCs w:val="28"/>
        </w:rPr>
        <w:t>Член комиссии</w:t>
      </w:r>
      <w:r>
        <w:rPr>
          <w:bCs/>
          <w:sz w:val="28"/>
          <w:szCs w:val="28"/>
        </w:rPr>
        <w:t xml:space="preserve">                                                                А.А. Радченко</w:t>
      </w:r>
    </w:p>
    <w:p>
      <w:pPr>
        <w:pStyle w:val="Normal"/>
        <w:ind w:left="-567" w:right="0" w:hanging="0"/>
        <w:jc w:val="both"/>
        <w:rPr>
          <w:bCs/>
          <w:sz w:val="28"/>
          <w:szCs w:val="28"/>
        </w:rPr>
      </w:pPr>
      <w:r>
        <w:rPr>
          <w:bCs/>
          <w:sz w:val="28"/>
          <w:szCs w:val="28"/>
        </w:rPr>
      </w:r>
    </w:p>
    <w:p>
      <w:pPr>
        <w:pStyle w:val="Normal"/>
        <w:widowControl/>
        <w:suppressAutoHyphens w:val="true"/>
        <w:bidi w:val="0"/>
        <w:spacing w:lineRule="auto" w:line="240" w:before="0" w:after="0"/>
        <w:ind w:left="-397" w:right="0" w:hanging="0"/>
        <w:jc w:val="both"/>
        <w:rPr/>
      </w:pPr>
      <w:r>
        <w:rPr>
          <w:sz w:val="28"/>
          <w:szCs w:val="28"/>
        </w:rPr>
        <w:t xml:space="preserve">       </w:t>
      </w:r>
      <w:r>
        <w:rPr>
          <w:sz w:val="28"/>
          <w:szCs w:val="28"/>
        </w:rPr>
        <w:t>Член комиссии</w:t>
      </w:r>
      <w:r>
        <w:rPr>
          <w:bCs/>
          <w:sz w:val="28"/>
          <w:szCs w:val="28"/>
        </w:rPr>
        <w:t xml:space="preserve">                                                                 Е.А. Рындина</w:t>
      </w:r>
    </w:p>
    <w:sectPr>
      <w:headerReference w:type="default" r:id="rId5"/>
      <w:type w:val="nextPage"/>
      <w:pgSz w:w="11906" w:h="16838"/>
      <w:pgMar w:left="1560" w:right="506"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2</w:t>
    </w:r>
    <w:r>
      <w:rPr/>
      <w:fldChar w:fldCharType="end"/>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720"/>
        <w:tab w:val="center" w:pos="4677" w:leader="none"/>
        <w:tab w:val="right" w:pos="9355" w:leader="none"/>
      </w:tabs>
    </w:pPr>
    <w:rPr/>
  </w:style>
  <w:style w:type="paragraph" w:styleId="Style24">
    <w:name w:val="Footer"/>
    <w:basedOn w:val="Normal"/>
    <w:pPr>
      <w:tabs>
        <w:tab w:val="clear" w:pos="720"/>
        <w:tab w:val="center" w:pos="4677" w:leader="none"/>
        <w:tab w:val="right" w:pos="9355"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E9263FC4FD90ACB72C06D0176E87D7C78705182ED2C92F398AA330B71CA7BBAE005E952F98A44A0696AB748629746C8C622765B74281E0952PCK" TargetMode="External"/><Relationship Id="rId3" Type="http://schemas.openxmlformats.org/officeDocument/2006/relationships/hyperlink" Target="consultantplus://offline/ref=3E9263FC4FD90ACB72C06D0176E87D7C78705182ED2C92F398AA330B71CA7BBAE005E952F98A44A0696AB748629746C8C622765B74281E0952PCK" TargetMode="External"/><Relationship Id="rId4" Type="http://schemas.openxmlformats.org/officeDocument/2006/relationships/hyperlink" Target="consultantplus://offline/ref=3E9263FC4FD90ACB72C06D0176E87D7C78705182ED2C92F398AA330B71CA7BBAE005E952F98A44A0696AB748629746C8C622765B74281E0952PCK"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59340</TotalTime>
  <Application>LibreOffice/6.4.4.2$Windows_X86_64 LibreOffice_project/3d775be2011f3886db32dfd395a6a6d1ca2630ff</Application>
  <Pages>7</Pages>
  <Words>2081</Words>
  <Characters>13611</Characters>
  <CharactersWithSpaces>16085</CharactersWithSpaces>
  <Paragraphs>73</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2023-09-15T13:15:00Z</dcterms:created>
  <dc:creator>GLSPEC</dc:creator>
  <dc:description/>
  <dc:language>ru-RU</dc:language>
  <cp:lastModifiedBy/>
  <cp:lastPrinted>2023-11-21T08:53:23Z</cp:lastPrinted>
  <dcterms:modified xsi:type="dcterms:W3CDTF">2023-11-21T17:11:48Z</dcterms:modified>
  <cp:revision>321</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4023.00.09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