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7E" w:rsidRDefault="00893A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93A7E" w:rsidRDefault="00893A7E">
      <w:pPr>
        <w:pStyle w:val="ConsPlusNormal"/>
        <w:jc w:val="both"/>
        <w:outlineLvl w:val="0"/>
      </w:pPr>
    </w:p>
    <w:p w:rsidR="00893A7E" w:rsidRDefault="00893A7E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893A7E" w:rsidRDefault="00893A7E">
      <w:pPr>
        <w:pStyle w:val="ConsPlusTitle"/>
        <w:jc w:val="both"/>
      </w:pPr>
    </w:p>
    <w:p w:rsidR="00893A7E" w:rsidRDefault="00893A7E">
      <w:pPr>
        <w:pStyle w:val="ConsPlusTitle"/>
        <w:jc w:val="center"/>
      </w:pPr>
      <w:r>
        <w:t>ПОСТАНОВЛЕНИЕ</w:t>
      </w:r>
    </w:p>
    <w:p w:rsidR="00893A7E" w:rsidRDefault="00893A7E">
      <w:pPr>
        <w:pStyle w:val="ConsPlusTitle"/>
        <w:jc w:val="center"/>
      </w:pPr>
      <w:r>
        <w:t>от 30 марта 2022 г. N 141</w:t>
      </w:r>
    </w:p>
    <w:p w:rsidR="00893A7E" w:rsidRDefault="00893A7E">
      <w:pPr>
        <w:pStyle w:val="ConsPlusTitle"/>
        <w:jc w:val="both"/>
      </w:pPr>
    </w:p>
    <w:p w:rsidR="00893A7E" w:rsidRDefault="00893A7E">
      <w:pPr>
        <w:pStyle w:val="ConsPlusTitle"/>
        <w:jc w:val="center"/>
      </w:pPr>
      <w:r>
        <w:t>ОБ УТВЕРЖДЕНИИ</w:t>
      </w:r>
    </w:p>
    <w:p w:rsidR="00893A7E" w:rsidRDefault="00893A7E">
      <w:pPr>
        <w:pStyle w:val="ConsPlusTitle"/>
        <w:jc w:val="center"/>
      </w:pPr>
      <w:r>
        <w:t>ПОРЯДКА ФОРМИРОВАНИЯ, ВЕДЕНИЯ И АКТУАЛИЗАЦИИ РЕЕСТРА</w:t>
      </w:r>
    </w:p>
    <w:p w:rsidR="00893A7E" w:rsidRDefault="00893A7E">
      <w:pPr>
        <w:pStyle w:val="ConsPlusTitle"/>
        <w:jc w:val="center"/>
      </w:pPr>
      <w:r>
        <w:t>ОБЯЗАТЕЛЬНЫХ ТРЕБОВАНИЙ КРАСНОДАРСКОГО КРАЯ</w:t>
      </w: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3</w:t>
        </w:r>
      </w:hyperlink>
      <w:r>
        <w:t xml:space="preserve"> Закона Краснодарского края от 22 июля 2021 г. N 4525-КЗ "О порядке установления и оценки применения обязательных требований, содержащихся в нормативных правовых актах Краснодарского края", в целях обеспечения систематизации обязательных требований и информирования заинтересованных лиц постановляю: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формирования, ведения и актуализации реестра обязательных требований Краснодарского края (прилагается).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Органам исполнительной власти Краснодарского края и структурным подразделениям администрации Краснодарского края, осуществляющим нормативно-правовое регулирование в соответствующих сферах общественных отношений, в месячный срок со дня вступления в силу настоящего постановления актуализировать перечни нормативных правовых актов Краснодарского края, предусмотренные </w:t>
      </w:r>
      <w:hyperlink r:id="rId6">
        <w:r>
          <w:rPr>
            <w:color w:val="0000FF"/>
          </w:rPr>
          <w:t>пунктом 3 части 3 статьи 46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</w:t>
      </w:r>
      <w:proofErr w:type="gramEnd"/>
      <w:r>
        <w:t xml:space="preserve"> Российской Федерации".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3. Департаменту информационной политики Краснодарского края (Жукова Г.А.)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Руппеля А.А.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5. Постановление вступает в силу на следующий день после дня его официального опубликования.</w:t>
      </w: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right"/>
      </w:pPr>
      <w:r>
        <w:t>Глава администрации (губернатор)</w:t>
      </w:r>
    </w:p>
    <w:p w:rsidR="00893A7E" w:rsidRDefault="00893A7E">
      <w:pPr>
        <w:pStyle w:val="ConsPlusNormal"/>
        <w:jc w:val="right"/>
      </w:pPr>
      <w:r>
        <w:t>Краснодарского края</w:t>
      </w:r>
    </w:p>
    <w:p w:rsidR="00893A7E" w:rsidRDefault="00893A7E">
      <w:pPr>
        <w:pStyle w:val="ConsPlusNormal"/>
        <w:jc w:val="right"/>
      </w:pPr>
      <w:r>
        <w:t>В.И.КОНДРАТЬЕВ</w:t>
      </w: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right"/>
        <w:outlineLvl w:val="0"/>
      </w:pPr>
      <w:r>
        <w:t>Приложение</w:t>
      </w: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right"/>
      </w:pPr>
      <w:r>
        <w:t>Утвержден</w:t>
      </w:r>
    </w:p>
    <w:p w:rsidR="00893A7E" w:rsidRDefault="00893A7E">
      <w:pPr>
        <w:pStyle w:val="ConsPlusNormal"/>
        <w:jc w:val="right"/>
      </w:pPr>
      <w:r>
        <w:t>постановлением</w:t>
      </w:r>
    </w:p>
    <w:p w:rsidR="00893A7E" w:rsidRDefault="00893A7E">
      <w:pPr>
        <w:pStyle w:val="ConsPlusNormal"/>
        <w:jc w:val="right"/>
      </w:pPr>
      <w:r>
        <w:t>главы администрации (губернатора)</w:t>
      </w:r>
    </w:p>
    <w:p w:rsidR="00893A7E" w:rsidRDefault="00893A7E">
      <w:pPr>
        <w:pStyle w:val="ConsPlusNormal"/>
        <w:jc w:val="right"/>
      </w:pPr>
      <w:r>
        <w:t>Краснодарского края</w:t>
      </w:r>
    </w:p>
    <w:p w:rsidR="00893A7E" w:rsidRDefault="00893A7E">
      <w:pPr>
        <w:pStyle w:val="ConsPlusNormal"/>
        <w:jc w:val="right"/>
      </w:pPr>
      <w:r>
        <w:t>от 30 марта 2022 г. N 141</w:t>
      </w: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Title"/>
        <w:jc w:val="center"/>
      </w:pPr>
      <w:bookmarkStart w:id="0" w:name="P33"/>
      <w:bookmarkEnd w:id="0"/>
      <w:r>
        <w:lastRenderedPageBreak/>
        <w:t>ПОРЯДОК</w:t>
      </w:r>
    </w:p>
    <w:p w:rsidR="00893A7E" w:rsidRDefault="00893A7E">
      <w:pPr>
        <w:pStyle w:val="ConsPlusTitle"/>
        <w:jc w:val="center"/>
      </w:pPr>
      <w:r>
        <w:t xml:space="preserve">ФОРМИРОВАНИЯ, ВЕДЕНИЯ И АКТУАЛИЗАЦИИ РЕЕСТРА </w:t>
      </w:r>
      <w:proofErr w:type="gramStart"/>
      <w:r>
        <w:t>ОБЯЗАТЕЛЬНЫХ</w:t>
      </w:r>
      <w:proofErr w:type="gramEnd"/>
    </w:p>
    <w:p w:rsidR="00893A7E" w:rsidRDefault="00893A7E">
      <w:pPr>
        <w:pStyle w:val="ConsPlusTitle"/>
        <w:jc w:val="center"/>
      </w:pPr>
      <w:r>
        <w:t>ТРЕБОВАНИЙ КРАСНОДАРСКОГО КРАЯ</w:t>
      </w: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формирования, ведения и актуализации реестра обязательных требований Краснодарского края (далее - реестр), содержащего перечень обязательных требований, содержащихся в нормативных правовых актах Краснодарского края,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</w:t>
      </w:r>
      <w:proofErr w:type="gramEnd"/>
      <w:r>
        <w:t xml:space="preserve"> оценки и экспертизы (далее - обязательные требования), информацию об установивших их нормативных правовых актах Краснодарского края (далее - нормативные правовые акты) и сроке их действия.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 xml:space="preserve">Реестр ведется в сферах общественных отношений, к которым применяются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31 июля 2020 г. N 247-ФЗ "Об обязательных требованиях в Российской Федерации" и </w:t>
      </w:r>
      <w:hyperlink r:id="rId8">
        <w:r>
          <w:rPr>
            <w:color w:val="0000FF"/>
          </w:rPr>
          <w:t>Закон</w:t>
        </w:r>
      </w:hyperlink>
      <w:r>
        <w:t xml:space="preserve"> Краснодарского края от 22 июля 2021 г. N 4525-КЗ "О порядке установления и оценки применения обязательных требований, содержащихся в нормативных правовых актах Краснодарского края".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2. Термины и понятия, используемые в настоящем Порядке: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оператор реестра - департамент инвестиций и развития малого и среднего предпринимательства Краснодарского края;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уполномоченные органы - органы исполнительной власти Краснодарского края, структурные подразделения администрации Краснодарского края, осуществляющие нормативное правовое регулирование в соответствующей сфере общественных отношений.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3. Цели создания реестра - систематизация обязательных требований и информирование заинтересованных лиц об обязательных требованиях, об установивших нормативных правовых актах и сроке их действия, а также обеспечение проведения оценки применения обязательных требований.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4. Ведение реестра осуществляется уполномоченными органами отдельно по каждому виду государственного контроля (надзора), административного правонарушения, лицензирования и иных разрешений, аккредитации, оценки соответствия продукции, иных форм оценки и экспертизы в следующем порядке:</w:t>
      </w:r>
    </w:p>
    <w:p w:rsidR="00893A7E" w:rsidRDefault="00893A7E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4.1. Актуализация уполномоченными органами перечней нормативных правовых актов, содержащих обязательные требования, предусмотренных </w:t>
      </w:r>
      <w:hyperlink r:id="rId9">
        <w:r>
          <w:rPr>
            <w:color w:val="0000FF"/>
          </w:rPr>
          <w:t>подпунктом 3 части 3 статьи 46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 xml:space="preserve">4.2. Выделение уполномоченными органами обязательных требований из текстов нормативных правовых актов, включенных в перечни, указанные в </w:t>
      </w:r>
      <w:hyperlink w:anchor="P44">
        <w:r>
          <w:rPr>
            <w:color w:val="0000FF"/>
          </w:rPr>
          <w:t>подпункте 4.1</w:t>
        </w:r>
      </w:hyperlink>
      <w:r>
        <w:t xml:space="preserve"> настоящего Порядка.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 xml:space="preserve">4.3. Формирование </w:t>
      </w:r>
      <w:hyperlink w:anchor="P88">
        <w:r>
          <w:rPr>
            <w:color w:val="0000FF"/>
          </w:rPr>
          <w:t>реестров</w:t>
        </w:r>
      </w:hyperlink>
      <w:r>
        <w:t xml:space="preserve"> согласно перечню информации, указанному в </w:t>
      </w:r>
      <w:hyperlink w:anchor="P51">
        <w:r>
          <w:rPr>
            <w:color w:val="0000FF"/>
          </w:rPr>
          <w:t>пункте 5</w:t>
        </w:r>
      </w:hyperlink>
      <w:r>
        <w:t xml:space="preserve"> настоящего Порядка, по форме согласно приложению к настоящему Порядку.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4.4. Утверждение реестров уполномоченными органами.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4.5. Размещение утвержденных (актуализированных) реестров в специализированных разделах официальных сайтов уполномоченных органов в информационно-телекоммуникационной сети "Интернет".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lastRenderedPageBreak/>
        <w:t>4.6. Актуализация уполномоченными органами реестров в случае изменения действующего законодательства.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4.7. Анализ уполномоченным органом практики применения обязательных требований, в том числе выявления дублирования обязательных требований и оценки затрат на соблюдение обязательных требований.</w:t>
      </w:r>
    </w:p>
    <w:p w:rsidR="00893A7E" w:rsidRDefault="00893A7E">
      <w:pPr>
        <w:pStyle w:val="ConsPlusNormal"/>
        <w:spacing w:before="220"/>
        <w:ind w:firstLine="540"/>
        <w:jc w:val="both"/>
      </w:pPr>
      <w:bookmarkStart w:id="2" w:name="P51"/>
      <w:bookmarkEnd w:id="2"/>
      <w:r>
        <w:t>5. Перечень информации, содержащейся в реестре, в отношении каждого обязательного требования: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5.1. Содержание обязательного требования (условия, ограничения, запреты, обязанности).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5.2. Реквизиты структурной единицы нормативного правового акта, содержащего обязательное требование.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5.3. Срок действия обязательного требования.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5.4. Вид, наименование и реквизиты нормативного правового акта, содержащего обязательное требование.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>Объект установления обязательного требования (осуществляемая деятельность, совершаемые действия, в отношении которых устанавливается обязательное требование, лица и используемые объекты, к которым предъявляется обязательное требование при осуществлении деятельности, совершении действий, результаты осуществления деятельности, совершения действий, в отношении которых устанавливается обязательное требование);</w:t>
      </w:r>
      <w:proofErr w:type="gramEnd"/>
    </w:p>
    <w:p w:rsidR="00893A7E" w:rsidRDefault="00893A7E">
      <w:pPr>
        <w:pStyle w:val="ConsPlusNormal"/>
        <w:spacing w:before="220"/>
        <w:ind w:firstLine="540"/>
        <w:jc w:val="both"/>
      </w:pPr>
      <w:r>
        <w:t>5.6. Сферы общественных отношений, затрагиваемые обязательным требованием.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5.7. Форма оценки соблюдения обязательного требования (государственный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продукции, иные формы оценки и экспертизы).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5.8. Ответственность, предусмотренная за несоблюдение обязательного требования, с указанием ее размера (при наличии).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5.9. Наименование и реквизиты нормативного правового акта, устанавливающего ответственность за несоблюдение обязательного требования (при наличии).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5.10. Реквизиты структурной единицы нормативного правового акта, устанавливающего ответственность за несоблюдение обязательного требования (при наличии).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6. Перечни лиц, ответственных за формирование, ведение и актуализацию реестра (далее - ответственные лица), определяются уполномоченными органами.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 xml:space="preserve">7. Руководители и ответственные лица уполномоченных органов несут ответственность за полноту и достоверность сведений об обязательных требованиях, предусмотренных </w:t>
      </w:r>
      <w:hyperlink w:anchor="P51">
        <w:r>
          <w:rPr>
            <w:color w:val="0000FF"/>
          </w:rPr>
          <w:t>пунктом 5</w:t>
        </w:r>
      </w:hyperlink>
      <w:r>
        <w:t xml:space="preserve"> настоящего Порядка, а также за соблюдение порядка и сроков их внесения в реестр и размещение утвержденных реестров на официальных сайтах уполномоченных органов в информационно-телекоммуникационной сети "Интернет".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8. Актуализация сведений об обязательных требованиях в реестре производится уполномоченными органами не позднее 10 рабочих дней со дня официального опубликования нормативного правового акта, содержащего новое обязательное требование, и (или) вносящего изменения в нормативный правовой акт, содержащий обязательное требование, и (или) признающего утратившим силу нормативный правовой акт, содержащий обязательное требование.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lastRenderedPageBreak/>
        <w:t>9. Утвержденные (актуализированные) реестры подлежат размещению в 3-дневный срок со дня их утверждения на официальных сайтах уполномоченных органов в информационно-телекоммуникационной сети "Интернет".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10. Реестры на официальных сайтах уполномоченных органов в информационно-телекоммуникационной сети "Интернет" размещаются также в табличном виде с возможностью их скачивания для неограниченного круга лиц в формате XLSX и (или) DOCX.</w:t>
      </w:r>
    </w:p>
    <w:p w:rsidR="00893A7E" w:rsidRDefault="00893A7E">
      <w:pPr>
        <w:pStyle w:val="ConsPlusNormal"/>
        <w:spacing w:before="220"/>
        <w:ind w:firstLine="540"/>
        <w:jc w:val="both"/>
      </w:pPr>
      <w:r>
        <w:t>11. Оператор реестра выполняет следующие функции:</w:t>
      </w:r>
    </w:p>
    <w:p w:rsidR="00893A7E" w:rsidRDefault="00893A7E">
      <w:pPr>
        <w:pStyle w:val="ConsPlusNormal"/>
        <w:spacing w:before="220"/>
        <w:ind w:firstLine="540"/>
        <w:jc w:val="both"/>
      </w:pPr>
      <w:proofErr w:type="gramStart"/>
      <w:r>
        <w:t>обеспечивает создание и функционирование специализированного раздела на своем официальном сайте в информационно-телекоммуникационной сети "Интернет", содержащего активные ссылки на специализированные разделы официальных сайтов уполномоченных органов, в которых размещаются утвержденные реестры в соответствующих сферах общественных отношений;</w:t>
      </w:r>
      <w:proofErr w:type="gramEnd"/>
    </w:p>
    <w:p w:rsidR="00893A7E" w:rsidRDefault="00893A7E">
      <w:pPr>
        <w:pStyle w:val="ConsPlusNormal"/>
        <w:spacing w:before="220"/>
        <w:ind w:firstLine="540"/>
        <w:jc w:val="both"/>
      </w:pPr>
      <w:r>
        <w:t xml:space="preserve">проводит анализ реестров в соответствующих сферах общественных отношений на предмет соответствия реестра требованиям настоящего Порядка, а также в целях </w:t>
      </w:r>
      <w:proofErr w:type="gramStart"/>
      <w:r>
        <w:t>формирования плана оценки применения обязательных требований</w:t>
      </w:r>
      <w:proofErr w:type="gramEnd"/>
      <w:r>
        <w:t>.</w:t>
      </w: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right"/>
      </w:pPr>
      <w:r>
        <w:t>Руководитель департамента</w:t>
      </w:r>
    </w:p>
    <w:p w:rsidR="00893A7E" w:rsidRDefault="00893A7E">
      <w:pPr>
        <w:pStyle w:val="ConsPlusNormal"/>
        <w:jc w:val="right"/>
      </w:pPr>
      <w:r>
        <w:t>инвестиций и развития малого</w:t>
      </w:r>
    </w:p>
    <w:p w:rsidR="00893A7E" w:rsidRDefault="00893A7E">
      <w:pPr>
        <w:pStyle w:val="ConsPlusNormal"/>
        <w:jc w:val="right"/>
      </w:pPr>
      <w:r>
        <w:t>и среднего предпринимательства</w:t>
      </w:r>
    </w:p>
    <w:p w:rsidR="00893A7E" w:rsidRDefault="00893A7E">
      <w:pPr>
        <w:pStyle w:val="ConsPlusNormal"/>
        <w:jc w:val="right"/>
      </w:pPr>
      <w:r>
        <w:t>Краснодарского края</w:t>
      </w:r>
    </w:p>
    <w:p w:rsidR="00893A7E" w:rsidRDefault="00893A7E">
      <w:pPr>
        <w:pStyle w:val="ConsPlusNormal"/>
        <w:jc w:val="right"/>
      </w:pPr>
      <w:r>
        <w:t>В.Ю.ВОРОБЬЕВ</w:t>
      </w: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right"/>
        <w:outlineLvl w:val="1"/>
      </w:pPr>
      <w:r>
        <w:t>Приложение</w:t>
      </w:r>
    </w:p>
    <w:p w:rsidR="00893A7E" w:rsidRDefault="00893A7E">
      <w:pPr>
        <w:pStyle w:val="ConsPlusNormal"/>
        <w:jc w:val="right"/>
      </w:pPr>
      <w:r>
        <w:t>к Порядку</w:t>
      </w:r>
    </w:p>
    <w:p w:rsidR="00893A7E" w:rsidRDefault="00893A7E">
      <w:pPr>
        <w:pStyle w:val="ConsPlusNormal"/>
        <w:jc w:val="right"/>
      </w:pPr>
      <w:r>
        <w:t>формирования, ведения</w:t>
      </w:r>
    </w:p>
    <w:p w:rsidR="00893A7E" w:rsidRDefault="00893A7E">
      <w:pPr>
        <w:pStyle w:val="ConsPlusNormal"/>
        <w:jc w:val="right"/>
      </w:pPr>
      <w:r>
        <w:t>и актуализации реестра</w:t>
      </w:r>
    </w:p>
    <w:p w:rsidR="00893A7E" w:rsidRDefault="00893A7E">
      <w:pPr>
        <w:pStyle w:val="ConsPlusNormal"/>
        <w:jc w:val="right"/>
      </w:pPr>
      <w:r>
        <w:t>обязательных требований</w:t>
      </w:r>
    </w:p>
    <w:p w:rsidR="00893A7E" w:rsidRDefault="00893A7E">
      <w:pPr>
        <w:pStyle w:val="ConsPlusNormal"/>
        <w:jc w:val="right"/>
      </w:pPr>
      <w:r>
        <w:t>Краснодарского края</w:t>
      </w: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sectPr w:rsidR="00893A7E" w:rsidSect="008D22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06"/>
      </w:tblGrid>
      <w:tr w:rsidR="00893A7E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893A7E" w:rsidRDefault="00893A7E">
            <w:pPr>
              <w:pStyle w:val="ConsPlusNormal"/>
              <w:jc w:val="center"/>
            </w:pPr>
            <w:bookmarkStart w:id="3" w:name="P88"/>
            <w:bookmarkEnd w:id="3"/>
            <w:r>
              <w:rPr>
                <w:b/>
              </w:rPr>
              <w:lastRenderedPageBreak/>
              <w:t>Реестр обязательных требований</w:t>
            </w:r>
          </w:p>
        </w:tc>
      </w:tr>
      <w:tr w:rsidR="00893A7E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893A7E" w:rsidRDefault="00893A7E">
            <w:pPr>
              <w:pStyle w:val="ConsPlusNormal"/>
              <w:jc w:val="both"/>
            </w:pPr>
            <w:r>
              <w:t>в сфере __________________________________________________________________________________________________,</w:t>
            </w:r>
          </w:p>
        </w:tc>
      </w:tr>
      <w:tr w:rsidR="00893A7E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893A7E" w:rsidRDefault="00893A7E">
            <w:pPr>
              <w:pStyle w:val="ConsPlusNormal"/>
              <w:jc w:val="center"/>
            </w:pPr>
            <w:r>
              <w:t xml:space="preserve">сфера общественных отношений, затрагиваемая обязательным требованием (далее - </w:t>
            </w:r>
            <w:proofErr w:type="gramStart"/>
            <w:r>
              <w:t>ОТ</w:t>
            </w:r>
            <w:proofErr w:type="gramEnd"/>
            <w:r>
              <w:t>)</w:t>
            </w:r>
          </w:p>
        </w:tc>
      </w:tr>
      <w:tr w:rsidR="00893A7E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893A7E" w:rsidRDefault="00893A7E">
            <w:pPr>
              <w:pStyle w:val="ConsPlusNormal"/>
              <w:jc w:val="both"/>
            </w:pPr>
            <w:r>
              <w:t xml:space="preserve">Форма оценки соблюдения </w:t>
            </w:r>
            <w:proofErr w:type="gramStart"/>
            <w:r>
              <w:t>ОТ</w:t>
            </w:r>
            <w:proofErr w:type="gramEnd"/>
            <w:r>
              <w:t xml:space="preserve"> _______________________________________________________________________________</w:t>
            </w:r>
          </w:p>
        </w:tc>
      </w:tr>
      <w:tr w:rsidR="00893A7E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893A7E" w:rsidRDefault="00893A7E">
            <w:pPr>
              <w:pStyle w:val="ConsPlusNormal"/>
              <w:jc w:val="center"/>
            </w:pPr>
            <w:r>
              <w:t>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продукции, иные формы оценки и экспертизы</w:t>
            </w:r>
          </w:p>
        </w:tc>
      </w:tr>
    </w:tbl>
    <w:p w:rsidR="00893A7E" w:rsidRDefault="00893A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1699"/>
        <w:gridCol w:w="1134"/>
        <w:gridCol w:w="1560"/>
        <w:gridCol w:w="1123"/>
        <w:gridCol w:w="1416"/>
        <w:gridCol w:w="1987"/>
        <w:gridCol w:w="1848"/>
      </w:tblGrid>
      <w:tr w:rsidR="00893A7E">
        <w:tc>
          <w:tcPr>
            <w:tcW w:w="567" w:type="dxa"/>
          </w:tcPr>
          <w:p w:rsidR="00893A7E" w:rsidRDefault="00893A7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893A7E" w:rsidRDefault="00893A7E">
            <w:pPr>
              <w:pStyle w:val="ConsPlusNormal"/>
            </w:pPr>
            <w:r>
              <w:t>Содержание ОТ (условия, ограничения, запреты, обязанности)</w:t>
            </w:r>
          </w:p>
        </w:tc>
        <w:tc>
          <w:tcPr>
            <w:tcW w:w="1699" w:type="dxa"/>
          </w:tcPr>
          <w:p w:rsidR="00893A7E" w:rsidRDefault="00893A7E">
            <w:pPr>
              <w:pStyle w:val="ConsPlusNormal"/>
            </w:pPr>
            <w:r>
              <w:t xml:space="preserve">Реквизиты структурной единицы нормативного правового акта (далее - НПА), содержащего </w:t>
            </w:r>
            <w:proofErr w:type="gramStart"/>
            <w:r>
              <w:t>ОТ</w:t>
            </w:r>
            <w:proofErr w:type="gramEnd"/>
          </w:p>
        </w:tc>
        <w:tc>
          <w:tcPr>
            <w:tcW w:w="1134" w:type="dxa"/>
          </w:tcPr>
          <w:p w:rsidR="00893A7E" w:rsidRDefault="00893A7E">
            <w:pPr>
              <w:pStyle w:val="ConsPlusNormal"/>
            </w:pPr>
            <w:r>
              <w:t xml:space="preserve">Срок действия </w:t>
            </w:r>
            <w:proofErr w:type="gramStart"/>
            <w:r>
              <w:t>ОТ</w:t>
            </w:r>
            <w:proofErr w:type="gramEnd"/>
          </w:p>
        </w:tc>
        <w:tc>
          <w:tcPr>
            <w:tcW w:w="1560" w:type="dxa"/>
          </w:tcPr>
          <w:p w:rsidR="00893A7E" w:rsidRDefault="00893A7E">
            <w:pPr>
              <w:pStyle w:val="ConsPlusNormal"/>
            </w:pPr>
            <w:r>
              <w:t xml:space="preserve">Вид, наименование и реквизиты НПА, </w:t>
            </w:r>
            <w:proofErr w:type="gramStart"/>
            <w:r>
              <w:t>содержащего</w:t>
            </w:r>
            <w:proofErr w:type="gramEnd"/>
            <w:r>
              <w:t xml:space="preserve"> ОТ</w:t>
            </w:r>
          </w:p>
        </w:tc>
        <w:tc>
          <w:tcPr>
            <w:tcW w:w="1123" w:type="dxa"/>
          </w:tcPr>
          <w:p w:rsidR="00893A7E" w:rsidRDefault="00893A7E">
            <w:pPr>
              <w:pStyle w:val="ConsPlusNormal"/>
            </w:pPr>
            <w:r>
              <w:t xml:space="preserve">Объект установления </w:t>
            </w:r>
            <w:proofErr w:type="gramStart"/>
            <w:r>
              <w:t>ОТ</w:t>
            </w:r>
            <w:proofErr w:type="gramEnd"/>
          </w:p>
        </w:tc>
        <w:tc>
          <w:tcPr>
            <w:tcW w:w="1416" w:type="dxa"/>
          </w:tcPr>
          <w:p w:rsidR="00893A7E" w:rsidRDefault="00893A7E">
            <w:pPr>
              <w:pStyle w:val="ConsPlusNormal"/>
            </w:pPr>
            <w:r>
              <w:t xml:space="preserve">Ответственность, предусмотренная за несоблюдение </w:t>
            </w:r>
            <w:proofErr w:type="gramStart"/>
            <w:r>
              <w:t>ОТ</w:t>
            </w:r>
            <w:proofErr w:type="gramEnd"/>
            <w:r>
              <w:t xml:space="preserve">, </w:t>
            </w:r>
            <w:proofErr w:type="gramStart"/>
            <w:r>
              <w:t>с</w:t>
            </w:r>
            <w:proofErr w:type="gramEnd"/>
            <w:r>
              <w:t xml:space="preserve"> указанием ее размера</w:t>
            </w:r>
          </w:p>
        </w:tc>
        <w:tc>
          <w:tcPr>
            <w:tcW w:w="1987" w:type="dxa"/>
          </w:tcPr>
          <w:p w:rsidR="00893A7E" w:rsidRDefault="00893A7E">
            <w:pPr>
              <w:pStyle w:val="ConsPlusNormal"/>
            </w:pPr>
            <w:r>
              <w:t xml:space="preserve">Наименование и реквизиты НПА, </w:t>
            </w:r>
            <w:proofErr w:type="gramStart"/>
            <w:r>
              <w:t>устанавливающего</w:t>
            </w:r>
            <w:proofErr w:type="gramEnd"/>
            <w:r>
              <w:t xml:space="preserve"> ответственность за несоблюдение ОТ</w:t>
            </w:r>
          </w:p>
        </w:tc>
        <w:tc>
          <w:tcPr>
            <w:tcW w:w="1848" w:type="dxa"/>
          </w:tcPr>
          <w:p w:rsidR="00893A7E" w:rsidRDefault="00893A7E">
            <w:pPr>
              <w:pStyle w:val="ConsPlusNormal"/>
            </w:pPr>
            <w:r>
              <w:t xml:space="preserve">Реквизиты структурной единицы НПА, </w:t>
            </w:r>
            <w:proofErr w:type="gramStart"/>
            <w:r>
              <w:t>устанавливающего</w:t>
            </w:r>
            <w:proofErr w:type="gramEnd"/>
            <w:r>
              <w:t xml:space="preserve"> ответственность за несоблюдение ОТ</w:t>
            </w:r>
          </w:p>
        </w:tc>
      </w:tr>
      <w:tr w:rsidR="00893A7E">
        <w:tc>
          <w:tcPr>
            <w:tcW w:w="567" w:type="dxa"/>
          </w:tcPr>
          <w:p w:rsidR="00893A7E" w:rsidRDefault="00893A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93A7E" w:rsidRDefault="00893A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893A7E" w:rsidRDefault="00893A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93A7E" w:rsidRDefault="00893A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893A7E" w:rsidRDefault="00893A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893A7E" w:rsidRDefault="00893A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893A7E" w:rsidRDefault="00893A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93A7E" w:rsidRDefault="00893A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8" w:type="dxa"/>
          </w:tcPr>
          <w:p w:rsidR="00893A7E" w:rsidRDefault="00893A7E">
            <w:pPr>
              <w:pStyle w:val="ConsPlusNormal"/>
              <w:jc w:val="center"/>
            </w:pPr>
            <w:r>
              <w:t>9</w:t>
            </w:r>
          </w:p>
        </w:tc>
      </w:tr>
      <w:tr w:rsidR="00893A7E">
        <w:tc>
          <w:tcPr>
            <w:tcW w:w="567" w:type="dxa"/>
          </w:tcPr>
          <w:p w:rsidR="00893A7E" w:rsidRDefault="00893A7E">
            <w:pPr>
              <w:pStyle w:val="ConsPlusNormal"/>
            </w:pPr>
          </w:p>
        </w:tc>
        <w:tc>
          <w:tcPr>
            <w:tcW w:w="2268" w:type="dxa"/>
          </w:tcPr>
          <w:p w:rsidR="00893A7E" w:rsidRDefault="00893A7E">
            <w:pPr>
              <w:pStyle w:val="ConsPlusNormal"/>
            </w:pPr>
          </w:p>
        </w:tc>
        <w:tc>
          <w:tcPr>
            <w:tcW w:w="1699" w:type="dxa"/>
          </w:tcPr>
          <w:p w:rsidR="00893A7E" w:rsidRDefault="00893A7E">
            <w:pPr>
              <w:pStyle w:val="ConsPlusNormal"/>
            </w:pPr>
          </w:p>
        </w:tc>
        <w:tc>
          <w:tcPr>
            <w:tcW w:w="1134" w:type="dxa"/>
          </w:tcPr>
          <w:p w:rsidR="00893A7E" w:rsidRDefault="00893A7E">
            <w:pPr>
              <w:pStyle w:val="ConsPlusNormal"/>
            </w:pPr>
          </w:p>
        </w:tc>
        <w:tc>
          <w:tcPr>
            <w:tcW w:w="1560" w:type="dxa"/>
          </w:tcPr>
          <w:p w:rsidR="00893A7E" w:rsidRDefault="00893A7E">
            <w:pPr>
              <w:pStyle w:val="ConsPlusNormal"/>
            </w:pPr>
          </w:p>
        </w:tc>
        <w:tc>
          <w:tcPr>
            <w:tcW w:w="1123" w:type="dxa"/>
          </w:tcPr>
          <w:p w:rsidR="00893A7E" w:rsidRDefault="00893A7E">
            <w:pPr>
              <w:pStyle w:val="ConsPlusNormal"/>
            </w:pPr>
          </w:p>
        </w:tc>
        <w:tc>
          <w:tcPr>
            <w:tcW w:w="1416" w:type="dxa"/>
          </w:tcPr>
          <w:p w:rsidR="00893A7E" w:rsidRDefault="00893A7E">
            <w:pPr>
              <w:pStyle w:val="ConsPlusNormal"/>
            </w:pPr>
          </w:p>
        </w:tc>
        <w:tc>
          <w:tcPr>
            <w:tcW w:w="1987" w:type="dxa"/>
          </w:tcPr>
          <w:p w:rsidR="00893A7E" w:rsidRDefault="00893A7E">
            <w:pPr>
              <w:pStyle w:val="ConsPlusNormal"/>
            </w:pPr>
          </w:p>
        </w:tc>
        <w:tc>
          <w:tcPr>
            <w:tcW w:w="1848" w:type="dxa"/>
          </w:tcPr>
          <w:p w:rsidR="00893A7E" w:rsidRDefault="00893A7E">
            <w:pPr>
              <w:pStyle w:val="ConsPlusNormal"/>
            </w:pPr>
          </w:p>
        </w:tc>
      </w:tr>
    </w:tbl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right"/>
      </w:pPr>
      <w:r>
        <w:t>Руководитель департамента</w:t>
      </w:r>
    </w:p>
    <w:p w:rsidR="00893A7E" w:rsidRDefault="00893A7E">
      <w:pPr>
        <w:pStyle w:val="ConsPlusNormal"/>
        <w:jc w:val="right"/>
      </w:pPr>
      <w:r>
        <w:t>инвестиций и развития малого</w:t>
      </w:r>
    </w:p>
    <w:p w:rsidR="00893A7E" w:rsidRDefault="00893A7E">
      <w:pPr>
        <w:pStyle w:val="ConsPlusNormal"/>
        <w:jc w:val="right"/>
      </w:pPr>
      <w:r>
        <w:t>и среднего предпринимательства</w:t>
      </w:r>
    </w:p>
    <w:p w:rsidR="00893A7E" w:rsidRDefault="00893A7E">
      <w:pPr>
        <w:pStyle w:val="ConsPlusNormal"/>
        <w:jc w:val="right"/>
      </w:pPr>
      <w:r>
        <w:t>Краснодарского края</w:t>
      </w:r>
    </w:p>
    <w:p w:rsidR="00893A7E" w:rsidRDefault="00893A7E">
      <w:pPr>
        <w:pStyle w:val="ConsPlusNormal"/>
        <w:jc w:val="right"/>
      </w:pPr>
      <w:r>
        <w:t>В.Ю.ВОРОБЬЕВ</w:t>
      </w: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jc w:val="both"/>
      </w:pPr>
    </w:p>
    <w:p w:rsidR="00893A7E" w:rsidRDefault="00893A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49E" w:rsidRDefault="007E749E"/>
    <w:sectPr w:rsidR="007E749E" w:rsidSect="00A26C3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93A7E"/>
    <w:rsid w:val="007E749E"/>
    <w:rsid w:val="0089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A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3A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3A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484954416F141C1C9AA0BA1FCD57A81E7ED9469377A4387512535BE7C835EC12DDBAD1A1414A6134B67EBCBE1ED4F001hEp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484954416F141C1C9ABEB709A108A21D77804F9073AF692A4F550CB89833B9409DE488F000016C30AD62BCB8h0p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484954416F141C1C9ABEB709A108A21D778548917CAF692A4F550CB89833B9529DBC84F0051A6D31B834EDFE55DBF006FFEAE79004088Ah9p1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8484954416F141C1C9AA0BA1FCD57A81E7ED9469377A4387512535BE7C835EC12DDBAD1B341126D34B360BEBC0B82A147B4E7E38B18088C8C84DCEEhAp7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8484954416F141C1C9ABEB709A108A21D778548917CAF692A4F550CB89833B9529DBC84F0051A6D31B834EDFE55DBF006FFEAE79004088Ah9p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1</cp:revision>
  <dcterms:created xsi:type="dcterms:W3CDTF">2023-04-05T12:41:00Z</dcterms:created>
  <dcterms:modified xsi:type="dcterms:W3CDTF">2023-04-05T12:42:00Z</dcterms:modified>
</cp:coreProperties>
</file>